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CF020C" w:rsidP="00E63FF0">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63FF0">
              <w:rPr>
                <w:rFonts w:ascii="黑体" w:eastAsia="黑体" w:hAnsi="黑体" w:hint="eastAsia"/>
                <w:sz w:val="21"/>
                <w:szCs w:val="21"/>
              </w:rPr>
              <w:t>65.020.99</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A53097">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CF020C">
                    <w:fldChar w:fldCharType="begin">
                      <w:ffData>
                        <w:name w:val="c1"/>
                        <w:enabled/>
                        <w:calcOnExit w:val="0"/>
                        <w:textInput>
                          <w:maxLength w:val="7"/>
                        </w:textInput>
                      </w:ffData>
                    </w:fldChar>
                  </w:r>
                  <w:bookmarkStart w:id="1" w:name="c1"/>
                  <w:r w:rsidR="009C3257">
                    <w:instrText xml:space="preserve"> FORMTEXT </w:instrText>
                  </w:r>
                  <w:r w:rsidR="00CF020C">
                    <w:fldChar w:fldCharType="separate"/>
                  </w:r>
                  <w:r w:rsidR="00075591">
                    <w:rPr>
                      <w:rFonts w:hint="eastAsia"/>
                    </w:rPr>
                    <w:t>GXAS</w:t>
                  </w:r>
                  <w:r w:rsidR="00CF020C">
                    <w:fldChar w:fldCharType="end"/>
                  </w:r>
                  <w:bookmarkEnd w:id="1"/>
                </w:p>
              </w:tc>
            </w:tr>
          </w:tbl>
          <w:p w:rsidR="00FB231D" w:rsidRPr="00672BFD" w:rsidRDefault="00CF020C" w:rsidP="005D0B9D">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D0B9D">
              <w:rPr>
                <w:rFonts w:ascii="黑体" w:eastAsia="黑体" w:hAnsi="黑体" w:hint="eastAsia"/>
                <w:sz w:val="21"/>
                <w:szCs w:val="21"/>
              </w:rPr>
              <w:t>G</w:t>
            </w:r>
            <w:r w:rsidR="00E63FF0">
              <w:rPr>
                <w:rFonts w:ascii="黑体" w:eastAsia="黑体" w:hAnsi="黑体" w:hint="eastAsia"/>
                <w:sz w:val="21"/>
                <w:szCs w:val="21"/>
              </w:rPr>
              <w:t xml:space="preserve"> </w:t>
            </w:r>
            <w:r w:rsidR="005D0B9D">
              <w:rPr>
                <w:rFonts w:ascii="黑体" w:eastAsia="黑体" w:hAnsi="黑体" w:hint="eastAsia"/>
                <w:sz w:val="21"/>
                <w:szCs w:val="21"/>
              </w:rPr>
              <w:t>17</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CF020C">
        <w:fldChar w:fldCharType="begin">
          <w:ffData>
            <w:name w:val="文字1"/>
            <w:enabled/>
            <w:calcOnExit w:val="0"/>
            <w:textInput>
              <w:default w:val="XXX"/>
            </w:textInput>
          </w:ffData>
        </w:fldChar>
      </w:r>
      <w:bookmarkStart w:id="4" w:name="文字1"/>
      <w:r w:rsidR="00EB31ED">
        <w:instrText xml:space="preserve"> FORMTEXT </w:instrText>
      </w:r>
      <w:r w:rsidR="00CF020C">
        <w:fldChar w:fldCharType="separate"/>
      </w:r>
      <w:r w:rsidR="00075591">
        <w:rPr>
          <w:rFonts w:hint="eastAsia"/>
        </w:rPr>
        <w:t>GXAS</w:t>
      </w:r>
      <w:r w:rsidR="00CF020C">
        <w:fldChar w:fldCharType="end"/>
      </w:r>
      <w:bookmarkEnd w:id="4"/>
      <w:r w:rsidR="00634D9E">
        <w:t xml:space="preserve"> </w:t>
      </w:r>
      <w:r w:rsidR="00CF020C">
        <w:fldChar w:fldCharType="begin">
          <w:ffData>
            <w:name w:val="NSTD_CODE_F"/>
            <w:enabled/>
            <w:calcOnExit w:val="0"/>
            <w:textInput>
              <w:default w:val="XXXX"/>
            </w:textInput>
          </w:ffData>
        </w:fldChar>
      </w:r>
      <w:bookmarkStart w:id="5" w:name="NSTD_CODE_F"/>
      <w:r w:rsidR="00EB31ED">
        <w:instrText xml:space="preserve"> FORMTEXT </w:instrText>
      </w:r>
      <w:r w:rsidR="00CF020C">
        <w:fldChar w:fldCharType="separate"/>
      </w:r>
      <w:r w:rsidR="00EB31ED">
        <w:t>XXXX</w:t>
      </w:r>
      <w:r w:rsidR="00CF020C">
        <w:fldChar w:fldCharType="end"/>
      </w:r>
      <w:bookmarkEnd w:id="5"/>
      <w:r w:rsidR="004644A6" w:rsidRPr="004644A6">
        <w:rPr>
          <w:rFonts w:hAnsi="黑体"/>
        </w:rPr>
        <w:t>—</w:t>
      </w:r>
      <w:r w:rsidR="00CF020C">
        <w:fldChar w:fldCharType="begin">
          <w:ffData>
            <w:name w:val="NSTD_CODE_B"/>
            <w:enabled/>
            <w:calcOnExit w:val="0"/>
            <w:textInput>
              <w:default w:val="XXXX"/>
            </w:textInput>
          </w:ffData>
        </w:fldChar>
      </w:r>
      <w:bookmarkStart w:id="6" w:name="NSTD_CODE_B"/>
      <w:r w:rsidR="00087A77">
        <w:instrText xml:space="preserve"> FORMTEXT </w:instrText>
      </w:r>
      <w:r w:rsidR="00CF020C">
        <w:fldChar w:fldCharType="separate"/>
      </w:r>
      <w:r w:rsidR="00087A77">
        <w:t>XXXX</w:t>
      </w:r>
      <w:r w:rsidR="00CF020C">
        <w:fldChar w:fldCharType="end"/>
      </w:r>
      <w:bookmarkEnd w:id="6"/>
    </w:p>
    <w:p w:rsidR="00E846C8" w:rsidRPr="001E4882" w:rsidRDefault="00CF020C"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D53FDF"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CF020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983FBC">
        <w:t>油茶和澳洲坚果果壳醋液生产技术规程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A53097" w:rsidRDefault="00CF020C" w:rsidP="00463B77">
      <w:pPr>
        <w:pStyle w:val="affffffe"/>
        <w:framePr w:w="9639" w:h="6974" w:hRule="exact" w:wrap="around" w:vAnchor="page" w:hAnchor="page" w:x="1419" w:y="6408" w:anchorLock="1"/>
        <w:textAlignment w:val="bottom"/>
        <w:rPr>
          <w:rFonts w:ascii="黑体" w:eastAsia="黑体" w:hAnsi="黑体"/>
          <w:noProof/>
          <w:szCs w:val="28"/>
        </w:rPr>
      </w:pPr>
      <w:r w:rsidRPr="00A53097">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A53097">
        <w:rPr>
          <w:rFonts w:ascii="黑体" w:eastAsia="黑体" w:hAnsi="黑体"/>
          <w:noProof/>
          <w:szCs w:val="28"/>
        </w:rPr>
        <w:instrText xml:space="preserve"> FORMTEXT </w:instrText>
      </w:r>
      <w:r w:rsidRPr="00A53097">
        <w:rPr>
          <w:rFonts w:ascii="黑体" w:eastAsia="黑体" w:hAnsi="黑体"/>
          <w:noProof/>
          <w:szCs w:val="28"/>
        </w:rPr>
      </w:r>
      <w:r w:rsidRPr="00A53097">
        <w:rPr>
          <w:rFonts w:ascii="黑体" w:eastAsia="黑体" w:hAnsi="黑体"/>
          <w:noProof/>
          <w:szCs w:val="28"/>
        </w:rPr>
        <w:fldChar w:fldCharType="separate"/>
      </w:r>
      <w:r w:rsidR="005B7493" w:rsidRPr="00A53097">
        <w:rPr>
          <w:rFonts w:ascii="黑体" w:eastAsia="黑体" w:hAnsi="黑体"/>
          <w:noProof/>
          <w:szCs w:val="28"/>
        </w:rPr>
        <w:t>Code of practice for pyroligneous liquid of shell form camellia fruit and macadamia</w:t>
      </w:r>
      <w:r w:rsidR="00B52A63" w:rsidRPr="00A53097">
        <w:rPr>
          <w:rFonts w:ascii="黑体" w:eastAsia="黑体" w:hAnsi="黑体" w:hint="eastAsia"/>
          <w:noProof/>
          <w:szCs w:val="28"/>
        </w:rPr>
        <w:t>-</w:t>
      </w:r>
      <w:r w:rsidR="005B7493" w:rsidRPr="00A53097">
        <w:rPr>
          <w:rFonts w:ascii="黑体" w:eastAsia="黑体" w:hAnsi="黑体"/>
          <w:noProof/>
          <w:szCs w:val="28"/>
        </w:rPr>
        <w:t xml:space="preserve"> nut</w:t>
      </w:r>
      <w:r w:rsidRPr="00A53097">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CF020C"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D53FDF">
        <w:rPr>
          <w:noProof/>
          <w:sz w:val="24"/>
          <w:szCs w:val="28"/>
        </w:rPr>
      </w:r>
      <w:r w:rsidR="00D53FDF">
        <w:rPr>
          <w:noProof/>
          <w:sz w:val="24"/>
          <w:szCs w:val="28"/>
        </w:rPr>
        <w:fldChar w:fldCharType="separate"/>
      </w:r>
      <w:r>
        <w:rPr>
          <w:noProof/>
          <w:sz w:val="24"/>
          <w:szCs w:val="28"/>
        </w:rPr>
        <w:fldChar w:fldCharType="end"/>
      </w:r>
      <w:bookmarkEnd w:id="10"/>
    </w:p>
    <w:p w:rsidR="0036429C" w:rsidRDefault="00CF020C"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F224B3">
        <w:rPr>
          <w:noProof/>
          <w:sz w:val="21"/>
          <w:szCs w:val="28"/>
        </w:rPr>
        <w:t> </w:t>
      </w:r>
      <w:r w:rsidR="00F224B3">
        <w:rPr>
          <w:noProof/>
          <w:sz w:val="21"/>
          <w:szCs w:val="28"/>
        </w:rPr>
        <w:t> </w:t>
      </w:r>
      <w:r w:rsidR="00F224B3">
        <w:rPr>
          <w:noProof/>
          <w:sz w:val="21"/>
          <w:szCs w:val="28"/>
        </w:rPr>
        <w:t> </w:t>
      </w:r>
      <w:r w:rsidR="00F224B3">
        <w:rPr>
          <w:noProof/>
          <w:sz w:val="21"/>
          <w:szCs w:val="28"/>
        </w:rPr>
        <w:t> </w:t>
      </w:r>
      <w:r w:rsidR="00F224B3">
        <w:rPr>
          <w:noProof/>
          <w:sz w:val="21"/>
          <w:szCs w:val="28"/>
        </w:rPr>
        <w:t> </w:t>
      </w:r>
      <w:r>
        <w:rPr>
          <w:noProof/>
          <w:sz w:val="21"/>
          <w:szCs w:val="28"/>
        </w:rPr>
        <w:fldChar w:fldCharType="end"/>
      </w:r>
      <w:bookmarkEnd w:id="11"/>
    </w:p>
    <w:p w:rsidR="00CD50A1" w:rsidRDefault="00CF020C"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sidR="00A53097">
        <w:rPr>
          <w:rFonts w:ascii="黑体"/>
        </w:rPr>
      </w:r>
      <w:r>
        <w:rPr>
          <w:rFonts w:ascii="黑体"/>
        </w:rPr>
        <w:fldChar w:fldCharType="separate"/>
      </w:r>
      <w:r w:rsidR="00A53097">
        <w:rPr>
          <w:rFonts w:ascii="黑体"/>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sidR="00A53097">
        <w:rPr>
          <w:rFonts w:ascii="黑体"/>
        </w:rPr>
      </w:r>
      <w:r>
        <w:rPr>
          <w:rFonts w:ascii="黑体"/>
        </w:rPr>
        <w:fldChar w:fldCharType="separate"/>
      </w:r>
      <w:r w:rsidR="00A53097">
        <w:rPr>
          <w:rFonts w:ascii="黑体"/>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CF020C"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CF020C"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75591">
        <w:rPr>
          <w:rFonts w:hAnsi="黑体" w:hint="eastAsia"/>
          <w:w w:val="100"/>
          <w:sz w:val="28"/>
        </w:rPr>
        <w:t>广西标准化协会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D53FDF" w:rsidP="00A02BAE">
      <w:pPr>
        <w:rPr>
          <w:rFonts w:ascii="宋体" w:hAnsi="宋体"/>
          <w:sz w:val="28"/>
          <w:szCs w:val="28"/>
        </w:rPr>
        <w:sectPr w:rsidR="00A02BAE" w:rsidRPr="00CD50A1" w:rsidSect="0018674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075591" w:rsidRDefault="00075591" w:rsidP="00075591">
      <w:pPr>
        <w:pStyle w:val="a6"/>
        <w:spacing w:after="360"/>
      </w:pPr>
      <w:bookmarkStart w:id="19" w:name="BookMark2"/>
      <w:r w:rsidRPr="00075591">
        <w:rPr>
          <w:spacing w:val="320"/>
        </w:rPr>
        <w:lastRenderedPageBreak/>
        <w:t>前</w:t>
      </w:r>
      <w:r>
        <w:t>言</w:t>
      </w:r>
    </w:p>
    <w:p w:rsidR="00075591" w:rsidRDefault="00075591" w:rsidP="00075591">
      <w:pPr>
        <w:pStyle w:val="affff6"/>
        <w:ind w:firstLine="420"/>
      </w:pPr>
      <w:r>
        <w:rPr>
          <w:rFonts w:hint="eastAsia"/>
        </w:rPr>
        <w:t>本文件按照GB/T 1.1—2020《标准化工作导则  第1部分：标准化文件的结构和起草规则》的规定起草。</w:t>
      </w:r>
    </w:p>
    <w:p w:rsidR="00075591" w:rsidRDefault="00075591" w:rsidP="00075591">
      <w:pPr>
        <w:pStyle w:val="affff6"/>
        <w:ind w:firstLine="420"/>
      </w:pPr>
      <w:r>
        <w:rPr>
          <w:rFonts w:hint="eastAsia"/>
        </w:rPr>
        <w:t>请注意本文件的某些内容可能涉及专利。本文件的发布机构不承担识别专利的责任。</w:t>
      </w:r>
    </w:p>
    <w:p w:rsidR="00075591" w:rsidRDefault="00075591" w:rsidP="005B7493">
      <w:pPr>
        <w:pStyle w:val="affff6"/>
        <w:ind w:firstLine="420"/>
      </w:pPr>
      <w:r>
        <w:rPr>
          <w:rFonts w:hint="eastAsia"/>
        </w:rPr>
        <w:t>本文件由</w:t>
      </w:r>
      <w:r w:rsidR="005B7493" w:rsidRPr="005B7493">
        <w:rPr>
          <w:rFonts w:hint="eastAsia"/>
        </w:rPr>
        <w:t>广西壮族自治区林业科学研究院</w:t>
      </w:r>
      <w:r w:rsidR="005B7493">
        <w:rPr>
          <w:rFonts w:hint="eastAsia"/>
        </w:rPr>
        <w:t>提出</w:t>
      </w:r>
      <w:r>
        <w:rPr>
          <w:rFonts w:hint="eastAsia"/>
        </w:rPr>
        <w:t>。</w:t>
      </w:r>
    </w:p>
    <w:p w:rsidR="00075591" w:rsidRDefault="00075591" w:rsidP="00075591">
      <w:pPr>
        <w:pStyle w:val="affff6"/>
        <w:ind w:firstLine="420"/>
      </w:pPr>
      <w:r>
        <w:rPr>
          <w:rFonts w:hint="eastAsia"/>
        </w:rPr>
        <w:t>本文件起草单位：</w:t>
      </w:r>
      <w:r w:rsidR="005B7493" w:rsidRPr="005B7493">
        <w:rPr>
          <w:rFonts w:hint="eastAsia"/>
        </w:rPr>
        <w:t>广西壮族自治区林业科学研究院、南宁市金时代生物科技有限公司</w:t>
      </w:r>
      <w:r w:rsidR="005B7493">
        <w:rPr>
          <w:rFonts w:hint="eastAsia"/>
        </w:rPr>
        <w:t>。</w:t>
      </w:r>
    </w:p>
    <w:p w:rsidR="00075591" w:rsidRDefault="00075591" w:rsidP="00075591">
      <w:pPr>
        <w:pStyle w:val="affff6"/>
        <w:ind w:firstLine="420"/>
      </w:pPr>
      <w:r>
        <w:rPr>
          <w:rFonts w:hint="eastAsia"/>
        </w:rPr>
        <w:t>本文件主要起草人：</w:t>
      </w:r>
      <w:r w:rsidR="005B7493" w:rsidRPr="005B7493">
        <w:rPr>
          <w:rFonts w:hint="eastAsia"/>
        </w:rPr>
        <w:t>李桂珍、杨漓、谷瑶、莫善仲、谢宏昭、莫斯醇。</w:t>
      </w:r>
    </w:p>
    <w:p w:rsidR="00075591" w:rsidRDefault="00075591" w:rsidP="00075591">
      <w:pPr>
        <w:pStyle w:val="affff6"/>
        <w:ind w:firstLine="420"/>
      </w:pPr>
    </w:p>
    <w:p w:rsidR="00075591" w:rsidRPr="00075591" w:rsidRDefault="00075591" w:rsidP="00075591">
      <w:pPr>
        <w:pStyle w:val="affff6"/>
        <w:ind w:firstLine="420"/>
        <w:sectPr w:rsidR="00075591" w:rsidRPr="00075591" w:rsidSect="0018674F">
          <w:headerReference w:type="even" r:id="rId17"/>
          <w:headerReference w:type="default" r:id="rId18"/>
          <w:footerReference w:type="even" r:id="rId19"/>
          <w:footerReference w:type="default" r:id="rId20"/>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A9D764568944406A343D01A8C4CB86D"/>
        </w:placeholder>
      </w:sdtPr>
      <w:sdtEndPr/>
      <w:sdtContent>
        <w:bookmarkStart w:id="21" w:name="NEW_STAND_NAME" w:displacedByCustomXml="prev"/>
        <w:p w:rsidR="00F26B7E" w:rsidRPr="00F26B7E" w:rsidRDefault="00E232CD" w:rsidP="00A53097">
          <w:pPr>
            <w:pStyle w:val="afffffffff1"/>
            <w:spacing w:beforeLines="182" w:before="436" w:afterLines="220" w:after="528"/>
          </w:pPr>
          <w:r>
            <w:rPr>
              <w:rFonts w:hint="eastAsia"/>
            </w:rPr>
            <w:t>油茶和澳洲坚果果壳醋液生产技术规程</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rsidR="00E232CD" w:rsidRDefault="00E232CD" w:rsidP="00E232CD">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本文件确立了油茶和澳洲坚果果壳醋液生产的程序，规定了油茶和澳洲坚果果壳醋液生产的原料、</w:t>
      </w:r>
      <w:r w:rsidR="00EF128B">
        <w:rPr>
          <w:rFonts w:hint="eastAsia"/>
        </w:rPr>
        <w:t>生产设备、</w:t>
      </w:r>
      <w:r w:rsidR="00983FBC">
        <w:rPr>
          <w:rFonts w:hint="eastAsia"/>
        </w:rPr>
        <w:t>生产环境、</w:t>
      </w:r>
      <w:r>
        <w:rPr>
          <w:rFonts w:hint="eastAsia"/>
        </w:rPr>
        <w:t>生产安全、生产工艺等环节的要求，描述了生产操作过程和生产记录等追溯方法。</w:t>
      </w:r>
    </w:p>
    <w:p w:rsidR="008B0C9C" w:rsidRDefault="00E232CD" w:rsidP="00E232CD">
      <w:pPr>
        <w:pStyle w:val="affff6"/>
        <w:ind w:firstLine="420"/>
      </w:pPr>
      <w:r>
        <w:rPr>
          <w:rFonts w:hint="eastAsia"/>
        </w:rPr>
        <w:t>本文件适用于油茶果壳及澳洲坚果果壳醋液的生产。</w:t>
      </w:r>
    </w:p>
    <w:p w:rsidR="00E2552F" w:rsidRDefault="00E2552F" w:rsidP="00A77CCB">
      <w:pPr>
        <w:pStyle w:val="affc"/>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61E7E5A37757481C8987E337C0DFCB8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0448C" w:rsidRDefault="00F0448C" w:rsidP="00F0448C">
      <w:pPr>
        <w:pStyle w:val="affff6"/>
        <w:ind w:firstLine="420"/>
      </w:pPr>
      <w:r>
        <w:rPr>
          <w:rFonts w:hint="eastAsia"/>
        </w:rPr>
        <w:t>GB 150</w:t>
      </w:r>
      <w:r w:rsidR="0018674F">
        <w:rPr>
          <w:rFonts w:hint="eastAsia"/>
        </w:rPr>
        <w:t>（所有部分）</w:t>
      </w:r>
      <w:r>
        <w:rPr>
          <w:rFonts w:hint="eastAsia"/>
        </w:rPr>
        <w:t xml:space="preserve">  压力容器</w:t>
      </w:r>
    </w:p>
    <w:p w:rsidR="00F0448C" w:rsidRDefault="00F0448C" w:rsidP="00F0448C">
      <w:pPr>
        <w:pStyle w:val="affff6"/>
        <w:ind w:firstLine="420"/>
      </w:pPr>
      <w:r>
        <w:rPr>
          <w:rFonts w:hint="eastAsia"/>
        </w:rPr>
        <w:t>GB/T 151  热交换器</w:t>
      </w:r>
    </w:p>
    <w:p w:rsidR="003E099F" w:rsidRDefault="003E099F" w:rsidP="00F0448C">
      <w:pPr>
        <w:pStyle w:val="affff6"/>
        <w:ind w:firstLine="420"/>
      </w:pPr>
      <w:r w:rsidRPr="003E099F">
        <w:rPr>
          <w:rFonts w:hint="eastAsia"/>
        </w:rPr>
        <w:t xml:space="preserve">GB 5749 </w:t>
      </w:r>
      <w:r>
        <w:rPr>
          <w:rFonts w:hint="eastAsia"/>
        </w:rPr>
        <w:t xml:space="preserve"> </w:t>
      </w:r>
      <w:r w:rsidRPr="003E099F">
        <w:rPr>
          <w:rFonts w:hint="eastAsia"/>
        </w:rPr>
        <w:t>生活饮用水卫生标准</w:t>
      </w:r>
    </w:p>
    <w:p w:rsidR="00F0448C" w:rsidRDefault="00F0448C" w:rsidP="00F0448C">
      <w:pPr>
        <w:pStyle w:val="affff6"/>
        <w:ind w:firstLine="420"/>
      </w:pPr>
      <w:r>
        <w:rPr>
          <w:rFonts w:hint="eastAsia"/>
        </w:rPr>
        <w:t>GB/T 20801.1  压力管道规范  工业管道  第一部分：总则</w:t>
      </w:r>
    </w:p>
    <w:p w:rsidR="00F0448C" w:rsidRDefault="00F0448C" w:rsidP="00F0448C">
      <w:pPr>
        <w:pStyle w:val="affff6"/>
        <w:ind w:firstLine="420"/>
      </w:pPr>
      <w:r>
        <w:rPr>
          <w:rFonts w:hint="eastAsia"/>
        </w:rPr>
        <w:t>GB/T 31734-2015 竹醋液</w:t>
      </w:r>
    </w:p>
    <w:p w:rsidR="00AA6EC9" w:rsidRPr="008A57E6" w:rsidRDefault="00F0448C" w:rsidP="00F0448C">
      <w:pPr>
        <w:pStyle w:val="affff6"/>
        <w:ind w:firstLine="420"/>
      </w:pPr>
      <w:r>
        <w:rPr>
          <w:rFonts w:hint="eastAsia"/>
        </w:rPr>
        <w:t>AQ/T 9006  企业安全生产标准化基本规范</w:t>
      </w:r>
    </w:p>
    <w:p w:rsidR="00B265BC" w:rsidRPr="00E030F9" w:rsidRDefault="00FD59EB" w:rsidP="00FD59EB">
      <w:pPr>
        <w:pStyle w:val="affc"/>
        <w:spacing w:before="240" w:after="240"/>
      </w:pPr>
      <w:r>
        <w:rPr>
          <w:rFonts w:hint="eastAsia"/>
          <w:szCs w:val="21"/>
        </w:rPr>
        <w:t>术语和定义</w:t>
      </w:r>
    </w:p>
    <w:bookmarkStart w:id="38" w:name="_Toc26986532" w:displacedByCustomXml="next"/>
    <w:bookmarkEnd w:id="38" w:displacedByCustomXml="next"/>
    <w:sdt>
      <w:sdtPr>
        <w:id w:val="-1909835108"/>
        <w:placeholder>
          <w:docPart w:val="427E889E77804050A624940ED9B4CD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0448C" w:rsidP="00BA263B">
          <w:pPr>
            <w:pStyle w:val="affff6"/>
            <w:ind w:firstLine="420"/>
          </w:pPr>
          <w:r>
            <w:t>下列术语和定义适用于本文件。</w:t>
          </w:r>
        </w:p>
      </w:sdtContent>
    </w:sdt>
    <w:p w:rsidR="00F0448C" w:rsidRDefault="00F0448C" w:rsidP="00F0448C">
      <w:pPr>
        <w:pStyle w:val="affd"/>
        <w:spacing w:before="120" w:after="120"/>
      </w:pPr>
    </w:p>
    <w:p w:rsidR="00F0448C" w:rsidRDefault="00F0448C" w:rsidP="00F0448C">
      <w:pPr>
        <w:pStyle w:val="afffffffffff5"/>
        <w:rPr>
          <w:rFonts w:ascii="黑体" w:eastAsia="黑体" w:hAnsi="黑体"/>
        </w:rPr>
      </w:pPr>
      <w:r>
        <w:rPr>
          <w:rFonts w:ascii="黑体" w:eastAsia="黑体" w:hAnsi="黑体" w:hint="eastAsia"/>
        </w:rPr>
        <w:t xml:space="preserve">果壳 </w:t>
      </w:r>
      <w:r w:rsidR="00A53097">
        <w:rPr>
          <w:rFonts w:ascii="黑体" w:eastAsia="黑体" w:hAnsi="黑体" w:hint="eastAsia"/>
        </w:rPr>
        <w:t xml:space="preserve"> </w:t>
      </w:r>
      <w:r>
        <w:rPr>
          <w:rFonts w:ascii="黑体" w:eastAsia="黑体" w:hAnsi="黑体" w:hint="eastAsia"/>
        </w:rPr>
        <w:t xml:space="preserve">fruit shell </w:t>
      </w:r>
    </w:p>
    <w:p w:rsidR="00F0448C" w:rsidRDefault="00F0448C" w:rsidP="00F0448C">
      <w:pPr>
        <w:pStyle w:val="afffffffffff5"/>
        <w:rPr>
          <w:rFonts w:hAnsi="Times New Roman"/>
        </w:rPr>
      </w:pPr>
      <w:r>
        <w:rPr>
          <w:rFonts w:hint="eastAsia"/>
        </w:rPr>
        <w:t>油茶果或澳洲坚果的外皮。</w:t>
      </w:r>
    </w:p>
    <w:p w:rsidR="00F0448C" w:rsidRDefault="00F0448C" w:rsidP="00F0448C">
      <w:pPr>
        <w:pStyle w:val="affd"/>
        <w:spacing w:before="120" w:after="120"/>
      </w:pPr>
    </w:p>
    <w:p w:rsidR="00F0448C" w:rsidRDefault="00F0448C" w:rsidP="00F0448C">
      <w:pPr>
        <w:pStyle w:val="afffffffffff5"/>
        <w:rPr>
          <w:rFonts w:ascii="黑体" w:eastAsia="黑体" w:hAnsi="黑体"/>
        </w:rPr>
      </w:pPr>
      <w:r>
        <w:rPr>
          <w:rFonts w:ascii="黑体" w:eastAsia="黑体" w:hAnsi="黑体" w:hint="eastAsia"/>
        </w:rPr>
        <w:t xml:space="preserve">粗醋液 </w:t>
      </w:r>
      <w:r w:rsidR="00A53097">
        <w:rPr>
          <w:rFonts w:ascii="黑体" w:eastAsia="黑体" w:hAnsi="黑体" w:hint="eastAsia"/>
        </w:rPr>
        <w:t xml:space="preserve"> </w:t>
      </w:r>
      <w:r>
        <w:rPr>
          <w:rFonts w:ascii="黑体" w:eastAsia="黑体" w:hAnsi="黑体" w:hint="eastAsia"/>
        </w:rPr>
        <w:t xml:space="preserve">crude </w:t>
      </w:r>
      <w:proofErr w:type="spellStart"/>
      <w:r w:rsidRPr="00046D2A">
        <w:rPr>
          <w:rFonts w:ascii="黑体" w:eastAsia="黑体" w:hAnsi="黑体" w:hint="eastAsia"/>
          <w:sz w:val="20"/>
        </w:rPr>
        <w:t>pyroligneous</w:t>
      </w:r>
      <w:proofErr w:type="spellEnd"/>
      <w:r w:rsidRPr="00046D2A">
        <w:rPr>
          <w:rFonts w:ascii="黑体" w:eastAsia="黑体" w:hAnsi="黑体" w:hint="eastAsia"/>
          <w:sz w:val="20"/>
        </w:rPr>
        <w:t xml:space="preserve"> liquid</w:t>
      </w:r>
    </w:p>
    <w:p w:rsidR="00F0448C" w:rsidRDefault="00F0448C" w:rsidP="00F0448C">
      <w:pPr>
        <w:pStyle w:val="afffffffffff5"/>
        <w:rPr>
          <w:rFonts w:hAnsi="Times New Roman"/>
        </w:rPr>
      </w:pPr>
      <w:r>
        <w:rPr>
          <w:rFonts w:hint="eastAsia"/>
        </w:rPr>
        <w:t>干燥的油茶果果壳和澳洲坚果果壳热解产生的烟气，经冷凝冷却、未做任何处理得到的具有烟熏味的深褐色或红棕色液体，含有酸类、酚类、酮类、醛类、醇类及杂环类等多种有机成分和少许悬浮物。</w:t>
      </w:r>
    </w:p>
    <w:p w:rsidR="00F0448C" w:rsidRDefault="00F0448C" w:rsidP="00F0448C">
      <w:pPr>
        <w:pStyle w:val="affd"/>
        <w:spacing w:before="120" w:after="120"/>
      </w:pPr>
    </w:p>
    <w:p w:rsidR="00F0448C" w:rsidRDefault="00F0448C" w:rsidP="00F0448C">
      <w:pPr>
        <w:pStyle w:val="afffffffffff5"/>
        <w:rPr>
          <w:rFonts w:ascii="黑体" w:eastAsia="黑体" w:hAnsi="黑体"/>
        </w:rPr>
      </w:pPr>
      <w:r>
        <w:rPr>
          <w:rFonts w:ascii="黑体" w:eastAsia="黑体" w:hAnsi="黑体" w:hint="eastAsia"/>
        </w:rPr>
        <w:t>精制醋液  refined pyroligneous liquid</w:t>
      </w:r>
    </w:p>
    <w:p w:rsidR="00F0448C" w:rsidRDefault="00F0448C" w:rsidP="00F0448C">
      <w:pPr>
        <w:pStyle w:val="afffffffffff5"/>
        <w:rPr>
          <w:rFonts w:hAnsi="Times New Roman"/>
        </w:rPr>
      </w:pPr>
      <w:r>
        <w:rPr>
          <w:rFonts w:hint="eastAsia"/>
        </w:rPr>
        <w:t>粗醋液经密闭静置陈</w:t>
      </w:r>
      <w:r w:rsidRPr="00C21ADD">
        <w:rPr>
          <w:rFonts w:hint="eastAsia"/>
        </w:rPr>
        <w:t>化至少6个月以上，</w:t>
      </w:r>
      <w:r>
        <w:rPr>
          <w:rFonts w:hint="eastAsia"/>
        </w:rPr>
        <w:t xml:space="preserve">待其自然分层后除去焦油、轻油和可视悬浮物后得到的红棕色或橙黄色澄清液体。  </w:t>
      </w:r>
    </w:p>
    <w:p w:rsidR="00F0448C" w:rsidRDefault="00F0448C" w:rsidP="00F0448C">
      <w:pPr>
        <w:pStyle w:val="affd"/>
        <w:spacing w:before="120" w:after="120"/>
      </w:pPr>
      <w:r>
        <w:rPr>
          <w:rFonts w:hint="eastAsia"/>
        </w:rPr>
        <w:t xml:space="preserve">  </w:t>
      </w:r>
    </w:p>
    <w:p w:rsidR="00F0448C" w:rsidRDefault="00F0448C" w:rsidP="00F0448C">
      <w:pPr>
        <w:pStyle w:val="afffffffffff5"/>
        <w:rPr>
          <w:rFonts w:ascii="黑体" w:eastAsia="黑体" w:hAnsi="黑体"/>
        </w:rPr>
      </w:pPr>
      <w:r>
        <w:rPr>
          <w:rFonts w:ascii="黑体" w:eastAsia="黑体" w:hAnsi="黑体" w:hint="eastAsia"/>
        </w:rPr>
        <w:t xml:space="preserve">蒸馏醋液 </w:t>
      </w:r>
      <w:r w:rsidR="00A53097">
        <w:rPr>
          <w:rFonts w:ascii="黑体" w:eastAsia="黑体" w:hAnsi="黑体" w:hint="eastAsia"/>
        </w:rPr>
        <w:t xml:space="preserve"> </w:t>
      </w:r>
      <w:r>
        <w:rPr>
          <w:rFonts w:ascii="黑体" w:eastAsia="黑体" w:hAnsi="黑体" w:hint="eastAsia"/>
        </w:rPr>
        <w:t>distilled pyroligneous liquid</w:t>
      </w:r>
    </w:p>
    <w:p w:rsidR="00F0448C" w:rsidRDefault="00F0448C" w:rsidP="00F0448C">
      <w:pPr>
        <w:pStyle w:val="afffffffffff5"/>
        <w:rPr>
          <w:rFonts w:hAnsi="Times New Roman"/>
        </w:rPr>
      </w:pPr>
      <w:r>
        <w:rPr>
          <w:rFonts w:hint="eastAsia"/>
        </w:rPr>
        <w:t>粗醋液或精制醋液，经蒸馏除去溶解焦油等高沸点物质后得到的浅黄色透明液体。</w:t>
      </w:r>
    </w:p>
    <w:p w:rsidR="00F0448C" w:rsidRDefault="00F0448C" w:rsidP="00F0448C">
      <w:pPr>
        <w:pStyle w:val="affc"/>
        <w:spacing w:before="240" w:after="240"/>
      </w:pPr>
      <w:r>
        <w:rPr>
          <w:rFonts w:hint="eastAsia"/>
        </w:rPr>
        <w:t>原料</w:t>
      </w:r>
    </w:p>
    <w:p w:rsidR="002268D4" w:rsidRPr="00C4472D" w:rsidRDefault="00F0448C" w:rsidP="00617D52">
      <w:pPr>
        <w:pStyle w:val="afffffffffff5"/>
      </w:pPr>
      <w:r>
        <w:rPr>
          <w:rFonts w:hint="eastAsia"/>
        </w:rPr>
        <w:t>油茶果和澳洲坚果</w:t>
      </w:r>
      <w:r w:rsidR="0032268B">
        <w:rPr>
          <w:rFonts w:hint="eastAsia"/>
        </w:rPr>
        <w:t>果</w:t>
      </w:r>
      <w:r w:rsidR="0032268B" w:rsidRPr="00C4472D">
        <w:rPr>
          <w:rFonts w:hint="eastAsia"/>
        </w:rPr>
        <w:t>壳</w:t>
      </w:r>
      <w:r w:rsidRPr="00C4472D">
        <w:rPr>
          <w:rFonts w:hint="eastAsia"/>
        </w:rPr>
        <w:t>，</w:t>
      </w:r>
      <w:proofErr w:type="gramStart"/>
      <w:r w:rsidRPr="00C4472D">
        <w:rPr>
          <w:rFonts w:hint="eastAsia"/>
        </w:rPr>
        <w:t>干燥至</w:t>
      </w:r>
      <w:proofErr w:type="gramEnd"/>
      <w:r w:rsidRPr="00C4472D">
        <w:rPr>
          <w:rFonts w:hint="eastAsia"/>
        </w:rPr>
        <w:t>含水率</w:t>
      </w:r>
      <w:r w:rsidR="000F4A89" w:rsidRPr="00C4472D">
        <w:rPr>
          <w:rFonts w:hint="eastAsia"/>
        </w:rPr>
        <w:t>＜</w:t>
      </w:r>
      <w:r w:rsidRPr="00C4472D">
        <w:rPr>
          <w:rFonts w:hint="eastAsia"/>
        </w:rPr>
        <w:t>10</w:t>
      </w:r>
      <w:r w:rsidR="003225CE" w:rsidRPr="00C4472D">
        <w:rPr>
          <w:rFonts w:hint="eastAsia"/>
        </w:rPr>
        <w:t>％</w:t>
      </w:r>
      <w:r w:rsidRPr="00C4472D">
        <w:rPr>
          <w:rFonts w:hint="eastAsia"/>
        </w:rPr>
        <w:t>。</w:t>
      </w:r>
    </w:p>
    <w:p w:rsidR="00617D52" w:rsidRDefault="00617D52" w:rsidP="00617D52">
      <w:pPr>
        <w:pStyle w:val="afffffffffff5"/>
      </w:pPr>
    </w:p>
    <w:p w:rsidR="00617D52" w:rsidRDefault="00617D52" w:rsidP="00617D52">
      <w:pPr>
        <w:pStyle w:val="afffffffffff5"/>
      </w:pPr>
    </w:p>
    <w:p w:rsidR="00F0448C" w:rsidRDefault="00F0448C" w:rsidP="00F0448C">
      <w:pPr>
        <w:pStyle w:val="affc"/>
        <w:spacing w:before="240" w:after="240"/>
      </w:pPr>
      <w:r>
        <w:rPr>
          <w:rFonts w:hint="eastAsia"/>
        </w:rPr>
        <w:lastRenderedPageBreak/>
        <w:t>生产设备</w:t>
      </w:r>
    </w:p>
    <w:p w:rsidR="00F365B7" w:rsidRDefault="00F0448C" w:rsidP="001D6981">
      <w:pPr>
        <w:pStyle w:val="affff6"/>
        <w:ind w:firstLine="420"/>
      </w:pPr>
      <w:r>
        <w:rPr>
          <w:rFonts w:hint="eastAsia"/>
        </w:rPr>
        <w:t>设备的制作应符合GB 150</w:t>
      </w:r>
      <w:r w:rsidR="0018674F">
        <w:rPr>
          <w:rFonts w:hint="eastAsia"/>
        </w:rPr>
        <w:t>（所有部分）</w:t>
      </w:r>
      <w:r w:rsidR="00EE7C55">
        <w:rPr>
          <w:rFonts w:hint="eastAsia"/>
        </w:rPr>
        <w:t>和</w:t>
      </w:r>
      <w:r>
        <w:rPr>
          <w:rFonts w:hint="eastAsia"/>
        </w:rPr>
        <w:t>GB/T 151的要求，管道的安装按GB/T 20801.1</w:t>
      </w:r>
      <w:r w:rsidR="0018674F">
        <w:rPr>
          <w:rFonts w:hint="eastAsia"/>
        </w:rPr>
        <w:t>的</w:t>
      </w:r>
      <w:r>
        <w:rPr>
          <w:rFonts w:hint="eastAsia"/>
        </w:rPr>
        <w:t>规定执行。</w:t>
      </w:r>
      <w:r w:rsidR="00F365B7">
        <w:rPr>
          <w:rFonts w:hint="eastAsia"/>
        </w:rPr>
        <w:t>生产设备包括但不限于以下设备：</w:t>
      </w:r>
    </w:p>
    <w:p w:rsidR="00F365B7" w:rsidRDefault="00F365B7" w:rsidP="00F365B7">
      <w:pPr>
        <w:pStyle w:val="af5"/>
      </w:pPr>
      <w:r>
        <w:rPr>
          <w:rFonts w:hint="eastAsia"/>
        </w:rPr>
        <w:t>加热器；</w:t>
      </w:r>
    </w:p>
    <w:p w:rsidR="00F365B7" w:rsidRDefault="00F365B7" w:rsidP="00F365B7">
      <w:pPr>
        <w:pStyle w:val="af5"/>
      </w:pPr>
      <w:r>
        <w:rPr>
          <w:rFonts w:hint="eastAsia"/>
        </w:rPr>
        <w:t>反应釜；</w:t>
      </w:r>
    </w:p>
    <w:p w:rsidR="00F365B7" w:rsidRDefault="00F365B7" w:rsidP="00F365B7">
      <w:pPr>
        <w:pStyle w:val="af5"/>
      </w:pPr>
      <w:r>
        <w:rPr>
          <w:rFonts w:hint="eastAsia"/>
        </w:rPr>
        <w:t>冷凝器；</w:t>
      </w:r>
    </w:p>
    <w:p w:rsidR="00F365B7" w:rsidRDefault="00F365B7" w:rsidP="00F365B7">
      <w:pPr>
        <w:pStyle w:val="af5"/>
      </w:pPr>
      <w:r>
        <w:rPr>
          <w:rFonts w:hint="eastAsia"/>
        </w:rPr>
        <w:t>油水分离器；</w:t>
      </w:r>
    </w:p>
    <w:p w:rsidR="00F365B7" w:rsidRDefault="00F365B7" w:rsidP="00F365B7">
      <w:pPr>
        <w:pStyle w:val="af5"/>
        <w:rPr>
          <w:szCs w:val="21"/>
        </w:rPr>
      </w:pPr>
      <w:r>
        <w:rPr>
          <w:rFonts w:hint="eastAsia"/>
          <w:szCs w:val="21"/>
        </w:rPr>
        <w:t>蒸馏器；</w:t>
      </w:r>
    </w:p>
    <w:p w:rsidR="00F365B7" w:rsidRDefault="00F365B7" w:rsidP="00F365B7">
      <w:pPr>
        <w:pStyle w:val="af5"/>
        <w:rPr>
          <w:szCs w:val="21"/>
        </w:rPr>
      </w:pPr>
      <w:r>
        <w:rPr>
          <w:rFonts w:hint="eastAsia"/>
          <w:szCs w:val="21"/>
        </w:rPr>
        <w:t>分馏塔；</w:t>
      </w:r>
    </w:p>
    <w:p w:rsidR="00F0448C" w:rsidRDefault="00F365B7" w:rsidP="00F365B7">
      <w:pPr>
        <w:pStyle w:val="af5"/>
      </w:pPr>
      <w:r w:rsidRPr="001D6981">
        <w:rPr>
          <w:rFonts w:hint="eastAsia"/>
          <w:szCs w:val="21"/>
        </w:rPr>
        <w:t>温</w:t>
      </w:r>
      <w:r>
        <w:rPr>
          <w:rFonts w:hint="eastAsia"/>
        </w:rPr>
        <w:t>度表。</w:t>
      </w:r>
    </w:p>
    <w:p w:rsidR="006A3DA5" w:rsidRDefault="006A3DA5" w:rsidP="006A3DA5">
      <w:pPr>
        <w:pStyle w:val="affc"/>
        <w:spacing w:before="240" w:after="240"/>
      </w:pPr>
      <w:r>
        <w:rPr>
          <w:rFonts w:hint="eastAsia"/>
        </w:rPr>
        <w:t>生产和清洁用水</w:t>
      </w:r>
    </w:p>
    <w:p w:rsidR="006A3DA5" w:rsidRDefault="006A3DA5" w:rsidP="006A3DA5">
      <w:pPr>
        <w:pStyle w:val="afffffffffff5"/>
      </w:pPr>
      <w:r w:rsidRPr="00274C6F">
        <w:rPr>
          <w:rFonts w:hint="eastAsia"/>
        </w:rPr>
        <w:t>应符合GB 5749的要求</w:t>
      </w:r>
      <w:r>
        <w:rPr>
          <w:rFonts w:hint="eastAsia"/>
        </w:rPr>
        <w:t>。</w:t>
      </w:r>
    </w:p>
    <w:p w:rsidR="00983FBC" w:rsidRDefault="00983FBC" w:rsidP="00983FBC">
      <w:pPr>
        <w:pStyle w:val="affc"/>
        <w:spacing w:before="240" w:after="240"/>
      </w:pPr>
      <w:r>
        <w:rPr>
          <w:rFonts w:hint="eastAsia"/>
        </w:rPr>
        <w:t>生产环境</w:t>
      </w:r>
    </w:p>
    <w:p w:rsidR="00983FBC" w:rsidRDefault="00983FBC" w:rsidP="00983FBC">
      <w:pPr>
        <w:pStyle w:val="affff6"/>
        <w:ind w:firstLine="420"/>
      </w:pPr>
      <w:r>
        <w:rPr>
          <w:rFonts w:hint="eastAsia"/>
        </w:rPr>
        <w:t>生产场所要求通风，避免明火。</w:t>
      </w:r>
    </w:p>
    <w:p w:rsidR="00F64D51" w:rsidRDefault="00F64D51" w:rsidP="00F64D51">
      <w:pPr>
        <w:pStyle w:val="affc"/>
        <w:spacing w:before="240" w:after="240"/>
      </w:pPr>
      <w:r>
        <w:rPr>
          <w:rFonts w:hint="eastAsia"/>
        </w:rPr>
        <w:t>生产安全</w:t>
      </w:r>
    </w:p>
    <w:p w:rsidR="00F64D51" w:rsidRPr="00F64D51" w:rsidRDefault="00F64D51" w:rsidP="00F64D51">
      <w:pPr>
        <w:pStyle w:val="afffffffffff5"/>
        <w:rPr>
          <w:color w:val="000000"/>
        </w:rPr>
      </w:pPr>
      <w:r>
        <w:rPr>
          <w:rFonts w:hint="eastAsia"/>
          <w:color w:val="000000"/>
        </w:rPr>
        <w:t>生产设备设施运行管理和作业安全应符合AQ/T 9006的要求。</w:t>
      </w:r>
    </w:p>
    <w:p w:rsidR="00F0448C" w:rsidRDefault="00F0448C" w:rsidP="00F0448C">
      <w:pPr>
        <w:pStyle w:val="affc"/>
        <w:spacing w:before="240" w:after="240"/>
      </w:pPr>
      <w:r>
        <w:rPr>
          <w:rFonts w:hint="eastAsia"/>
        </w:rPr>
        <w:t>生产工艺流程</w:t>
      </w:r>
    </w:p>
    <w:p w:rsidR="0005798A" w:rsidRPr="0040048A" w:rsidRDefault="00F0448C" w:rsidP="00A53097">
      <w:pPr>
        <w:pStyle w:val="affff6"/>
        <w:ind w:firstLine="420"/>
      </w:pPr>
      <w:r>
        <w:rPr>
          <w:rFonts w:hint="eastAsia"/>
        </w:rPr>
        <w:t>见图1。</w:t>
      </w:r>
    </w:p>
    <w:p w:rsidR="00F0448C" w:rsidRDefault="00F0448C" w:rsidP="00A53097">
      <w:pPr>
        <w:pStyle w:val="afffffffffff5"/>
        <w:jc w:val="center"/>
      </w:pPr>
      <w:r>
        <w:rPr>
          <w:noProof/>
        </w:rPr>
        <w:drawing>
          <wp:inline distT="0" distB="0" distL="0" distR="0" wp14:anchorId="09CF55D5" wp14:editId="721C920F">
            <wp:extent cx="3883660" cy="1713230"/>
            <wp:effectExtent l="0" t="0" r="2540" b="12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3660" cy="1713230"/>
                    </a:xfrm>
                    <a:prstGeom prst="rect">
                      <a:avLst/>
                    </a:prstGeom>
                    <a:noFill/>
                  </pic:spPr>
                </pic:pic>
              </a:graphicData>
            </a:graphic>
          </wp:inline>
        </w:drawing>
      </w:r>
    </w:p>
    <w:p w:rsidR="00F0448C" w:rsidRDefault="00F0448C" w:rsidP="0005798A">
      <w:pPr>
        <w:pStyle w:val="afd"/>
        <w:spacing w:before="120" w:after="120"/>
      </w:pPr>
      <w:r>
        <w:rPr>
          <w:rFonts w:hint="eastAsia"/>
        </w:rPr>
        <w:t>油茶和澳洲坚果</w:t>
      </w:r>
      <w:r>
        <w:rPr>
          <w:rFonts w:hint="eastAsia"/>
          <w:color w:val="000000"/>
        </w:rPr>
        <w:t>果壳醋液</w:t>
      </w:r>
      <w:r>
        <w:rPr>
          <w:rFonts w:hint="eastAsia"/>
        </w:rPr>
        <w:t>生产工艺流程图</w:t>
      </w:r>
    </w:p>
    <w:p w:rsidR="00F0448C" w:rsidRDefault="00F0448C" w:rsidP="00F0448C">
      <w:pPr>
        <w:pStyle w:val="affc"/>
        <w:spacing w:before="240" w:after="240"/>
      </w:pPr>
      <w:r>
        <w:rPr>
          <w:rFonts w:hint="eastAsia"/>
        </w:rPr>
        <w:t>操作方法</w:t>
      </w:r>
      <w:r w:rsidR="00815EF4">
        <w:rPr>
          <w:rFonts w:hint="eastAsia"/>
        </w:rPr>
        <w:t>和要求</w:t>
      </w:r>
    </w:p>
    <w:p w:rsidR="00274C6F" w:rsidRDefault="00274C6F" w:rsidP="00274C6F">
      <w:pPr>
        <w:pStyle w:val="affd"/>
        <w:spacing w:before="120" w:after="120"/>
      </w:pPr>
      <w:r>
        <w:rPr>
          <w:rFonts w:hint="eastAsia"/>
        </w:rPr>
        <w:t>设备清洗</w:t>
      </w:r>
    </w:p>
    <w:p w:rsidR="00274C6F" w:rsidRPr="00274C6F" w:rsidRDefault="00274C6F" w:rsidP="00274C6F">
      <w:pPr>
        <w:pStyle w:val="affff6"/>
        <w:ind w:firstLine="420"/>
      </w:pPr>
      <w:r w:rsidRPr="008465B9">
        <w:rPr>
          <w:rFonts w:hint="eastAsia"/>
        </w:rPr>
        <w:t>反应釜的烟气口、冷凝器的烟道及用于装醋液的桶</w:t>
      </w:r>
      <w:r>
        <w:rPr>
          <w:rFonts w:hint="eastAsia"/>
        </w:rPr>
        <w:t>应全部</w:t>
      </w:r>
      <w:r w:rsidR="003E099F">
        <w:rPr>
          <w:rFonts w:hint="eastAsia"/>
        </w:rPr>
        <w:t>清理干净</w:t>
      </w:r>
      <w:r>
        <w:rPr>
          <w:rFonts w:hint="eastAsia"/>
        </w:rPr>
        <w:t>。</w:t>
      </w:r>
    </w:p>
    <w:p w:rsidR="00F0448C" w:rsidRDefault="00274C6F" w:rsidP="00F0448C">
      <w:pPr>
        <w:pStyle w:val="affd"/>
        <w:spacing w:before="120" w:after="120"/>
      </w:pPr>
      <w:r>
        <w:rPr>
          <w:rFonts w:hint="eastAsia"/>
        </w:rPr>
        <w:t>生产检查</w:t>
      </w:r>
    </w:p>
    <w:p w:rsidR="00F0448C" w:rsidRPr="008465B9" w:rsidRDefault="005A1470" w:rsidP="00F0448C">
      <w:pPr>
        <w:pStyle w:val="affffffffa"/>
      </w:pPr>
      <w:r>
        <w:rPr>
          <w:rFonts w:hint="eastAsia"/>
        </w:rPr>
        <w:t>检查冷凝器的排气孔，确保处于打开状态并保持通畅。</w:t>
      </w:r>
    </w:p>
    <w:p w:rsidR="00F0448C" w:rsidRPr="008465B9" w:rsidRDefault="005A1470" w:rsidP="00F0448C">
      <w:pPr>
        <w:pStyle w:val="affffffffa"/>
      </w:pPr>
      <w:r>
        <w:rPr>
          <w:rFonts w:hint="eastAsia"/>
        </w:rPr>
        <w:t>检查接收粗醋液的油水分离器的流通情况，保持通畅。</w:t>
      </w:r>
    </w:p>
    <w:p w:rsidR="00F0448C" w:rsidRPr="008465B9" w:rsidRDefault="00F0448C" w:rsidP="00F0448C">
      <w:pPr>
        <w:pStyle w:val="affffffffa"/>
      </w:pPr>
      <w:r w:rsidRPr="008465B9">
        <w:rPr>
          <w:rFonts w:hint="eastAsia"/>
        </w:rPr>
        <w:t>检查反应</w:t>
      </w:r>
      <w:r w:rsidR="0016239D">
        <w:rPr>
          <w:rFonts w:hint="eastAsia"/>
        </w:rPr>
        <w:t>釜内、反应釜</w:t>
      </w:r>
      <w:proofErr w:type="gramStart"/>
      <w:r w:rsidR="0016239D">
        <w:rPr>
          <w:rFonts w:hint="eastAsia"/>
        </w:rPr>
        <w:t>烟气口</w:t>
      </w:r>
      <w:proofErr w:type="gramEnd"/>
      <w:r w:rsidR="0016239D">
        <w:rPr>
          <w:rFonts w:hint="eastAsia"/>
        </w:rPr>
        <w:t>两个温度表是否接好，加热前两个温度表温度应</w:t>
      </w:r>
      <w:r w:rsidRPr="008465B9">
        <w:rPr>
          <w:rFonts w:hint="eastAsia"/>
        </w:rPr>
        <w:t>一致。</w:t>
      </w:r>
    </w:p>
    <w:p w:rsidR="00F0448C" w:rsidRDefault="00F0448C" w:rsidP="00F0448C">
      <w:pPr>
        <w:pStyle w:val="affd"/>
        <w:spacing w:before="120" w:after="120"/>
      </w:pPr>
      <w:r>
        <w:rPr>
          <w:rFonts w:hint="eastAsia"/>
        </w:rPr>
        <w:t>备料</w:t>
      </w:r>
    </w:p>
    <w:p w:rsidR="00F0448C" w:rsidRDefault="0018674F" w:rsidP="00F0448C">
      <w:pPr>
        <w:pStyle w:val="afffffffffff5"/>
      </w:pPr>
      <w:r>
        <w:rPr>
          <w:rFonts w:hint="eastAsia"/>
        </w:rPr>
        <w:lastRenderedPageBreak/>
        <w:t>将原</w:t>
      </w:r>
      <w:r w:rsidR="00F0448C">
        <w:rPr>
          <w:rFonts w:hint="eastAsia"/>
        </w:rPr>
        <w:t>料晒干或烘干，控制含水率</w:t>
      </w:r>
      <w:r>
        <w:rPr>
          <w:rFonts w:hint="eastAsia"/>
        </w:rPr>
        <w:t>＜</w:t>
      </w:r>
      <w:r w:rsidR="00F0448C">
        <w:rPr>
          <w:rFonts w:hint="eastAsia"/>
        </w:rPr>
        <w:t>10</w:t>
      </w:r>
      <w:r w:rsidR="003225CE">
        <w:rPr>
          <w:rFonts w:hint="eastAsia"/>
        </w:rPr>
        <w:t>％</w:t>
      </w:r>
      <w:r w:rsidR="00F0448C">
        <w:rPr>
          <w:rFonts w:hint="eastAsia"/>
        </w:rPr>
        <w:t>。</w:t>
      </w:r>
    </w:p>
    <w:p w:rsidR="00F0448C" w:rsidRDefault="00F0448C" w:rsidP="00F0448C">
      <w:pPr>
        <w:pStyle w:val="affd"/>
        <w:spacing w:before="120" w:after="120"/>
      </w:pPr>
      <w:r>
        <w:rPr>
          <w:rFonts w:hint="eastAsia"/>
        </w:rPr>
        <w:t>装料</w:t>
      </w:r>
    </w:p>
    <w:p w:rsidR="00F0448C" w:rsidRDefault="00F0448C" w:rsidP="00F0448C">
      <w:pPr>
        <w:pStyle w:val="afffffffffff5"/>
      </w:pPr>
      <w:r>
        <w:rPr>
          <w:rFonts w:hint="eastAsia"/>
        </w:rPr>
        <w:t>打开反应釜进料口(天窗)</w:t>
      </w:r>
      <w:r w:rsidR="0018674F">
        <w:rPr>
          <w:rFonts w:hint="eastAsia"/>
        </w:rPr>
        <w:t>，把干燥的原</w:t>
      </w:r>
      <w:r>
        <w:rPr>
          <w:rFonts w:hint="eastAsia"/>
        </w:rPr>
        <w:t>料装进反应釜，直至装满为止，关闭进料口。</w:t>
      </w:r>
    </w:p>
    <w:p w:rsidR="00F0448C" w:rsidRDefault="00F0448C" w:rsidP="001E0734">
      <w:pPr>
        <w:pStyle w:val="affd"/>
        <w:spacing w:before="120" w:after="120"/>
      </w:pPr>
      <w:r>
        <w:rPr>
          <w:rFonts w:hint="eastAsia"/>
        </w:rPr>
        <w:t>热解</w:t>
      </w:r>
      <w:r w:rsidR="001E0734">
        <w:rPr>
          <w:rFonts w:hint="eastAsia"/>
        </w:rPr>
        <w:t>和冷凝冷却</w:t>
      </w:r>
    </w:p>
    <w:p w:rsidR="00F0448C" w:rsidRPr="00412411" w:rsidRDefault="00F0448C" w:rsidP="00F0448C">
      <w:pPr>
        <w:pStyle w:val="affffffffa"/>
      </w:pPr>
      <w:r w:rsidRPr="008465B9">
        <w:rPr>
          <w:rFonts w:hint="eastAsia"/>
        </w:rPr>
        <w:t>开始加热后再次检查气体流动情况，确保</w:t>
      </w:r>
      <w:r w:rsidRPr="00412411">
        <w:rPr>
          <w:rFonts w:hint="eastAsia"/>
        </w:rPr>
        <w:t>反应釜烟气口、冷凝器排气孔和烟道通气顺畅。</w:t>
      </w:r>
    </w:p>
    <w:p w:rsidR="00D069DA" w:rsidRPr="00C4472D" w:rsidRDefault="00F0448C" w:rsidP="00F0448C">
      <w:pPr>
        <w:pStyle w:val="affffffffa"/>
      </w:pPr>
      <w:r w:rsidRPr="00412411">
        <w:rPr>
          <w:rFonts w:hint="eastAsia"/>
        </w:rPr>
        <w:t>加热过程中密切观察温度的</w:t>
      </w:r>
      <w:r w:rsidRPr="00C4472D">
        <w:rPr>
          <w:rFonts w:hint="eastAsia"/>
        </w:rPr>
        <w:t>升降</w:t>
      </w:r>
      <w:r w:rsidR="00A53097">
        <w:rPr>
          <w:rFonts w:hint="eastAsia"/>
        </w:rPr>
        <w:t>，具体如下：</w:t>
      </w:r>
    </w:p>
    <w:p w:rsidR="00081464" w:rsidRPr="00C4472D" w:rsidRDefault="00D069DA" w:rsidP="004F5437">
      <w:pPr>
        <w:pStyle w:val="af5"/>
        <w:numPr>
          <w:ilvl w:val="0"/>
          <w:numId w:val="46"/>
        </w:numPr>
      </w:pPr>
      <w:r w:rsidRPr="00C4472D">
        <w:rPr>
          <w:rFonts w:hint="eastAsia"/>
        </w:rPr>
        <w:t>开始时，反应釜内的温度变化较快，反应釜</w:t>
      </w:r>
      <w:proofErr w:type="gramStart"/>
      <w:r w:rsidRPr="00C4472D">
        <w:rPr>
          <w:rFonts w:hint="eastAsia"/>
        </w:rPr>
        <w:t>烟气口</w:t>
      </w:r>
      <w:proofErr w:type="gramEnd"/>
      <w:r w:rsidRPr="00C4472D">
        <w:rPr>
          <w:rFonts w:hint="eastAsia"/>
        </w:rPr>
        <w:t>的温度变化较慢；</w:t>
      </w:r>
    </w:p>
    <w:p w:rsidR="00F0448C" w:rsidRPr="00C4472D" w:rsidRDefault="00F0448C" w:rsidP="00081464">
      <w:pPr>
        <w:pStyle w:val="af5"/>
      </w:pPr>
      <w:r w:rsidRPr="00C4472D">
        <w:rPr>
          <w:rFonts w:hint="eastAsia"/>
        </w:rPr>
        <w:t>当反应釜内的温度</w:t>
      </w:r>
      <w:r w:rsidR="00081464" w:rsidRPr="00C4472D">
        <w:rPr>
          <w:rFonts w:hint="eastAsia"/>
        </w:rPr>
        <w:t>升至</w:t>
      </w:r>
      <w:r w:rsidRPr="00C4472D">
        <w:rPr>
          <w:rFonts w:hint="eastAsia"/>
        </w:rPr>
        <w:t>150</w:t>
      </w:r>
      <w:r w:rsidR="00A53097" w:rsidRPr="00A53097">
        <w:rPr>
          <w:rFonts w:hint="eastAsia"/>
          <w:vertAlign w:val="superscript"/>
        </w:rPr>
        <w:t xml:space="preserve"> </w:t>
      </w:r>
      <w:r w:rsidRPr="00C4472D">
        <w:rPr>
          <w:rFonts w:hint="eastAsia"/>
        </w:rPr>
        <w:t>℃左右时，反应釜</w:t>
      </w:r>
      <w:proofErr w:type="gramStart"/>
      <w:r w:rsidRPr="00C4472D">
        <w:rPr>
          <w:rFonts w:hint="eastAsia"/>
        </w:rPr>
        <w:t>烟气口</w:t>
      </w:r>
      <w:proofErr w:type="gramEnd"/>
      <w:r w:rsidRPr="00C4472D">
        <w:rPr>
          <w:rFonts w:hint="eastAsia"/>
        </w:rPr>
        <w:t>的温度</w:t>
      </w:r>
      <w:r w:rsidR="00081464" w:rsidRPr="00C4472D">
        <w:rPr>
          <w:rFonts w:hint="eastAsia"/>
        </w:rPr>
        <w:t>为</w:t>
      </w:r>
      <w:r w:rsidRPr="00C4472D">
        <w:rPr>
          <w:rFonts w:hint="eastAsia"/>
        </w:rPr>
        <w:t>30</w:t>
      </w:r>
      <w:r w:rsidR="00A53097" w:rsidRPr="00A53097">
        <w:rPr>
          <w:rFonts w:hint="eastAsia"/>
          <w:vertAlign w:val="superscript"/>
        </w:rPr>
        <w:t xml:space="preserve"> </w:t>
      </w:r>
      <w:r w:rsidR="00A53097" w:rsidRPr="00C4472D">
        <w:rPr>
          <w:rFonts w:hint="eastAsia"/>
        </w:rPr>
        <w:t>℃</w:t>
      </w:r>
      <w:r w:rsidRPr="00C4472D">
        <w:rPr>
          <w:rFonts w:hAnsi="宋体" w:hint="eastAsia"/>
        </w:rPr>
        <w:t>～</w:t>
      </w:r>
      <w:r w:rsidRPr="00C4472D">
        <w:rPr>
          <w:rFonts w:hint="eastAsia"/>
        </w:rPr>
        <w:t>40</w:t>
      </w:r>
      <w:r w:rsidR="00A53097" w:rsidRPr="00A53097">
        <w:rPr>
          <w:rFonts w:hint="eastAsia"/>
          <w:vertAlign w:val="superscript"/>
        </w:rPr>
        <w:t xml:space="preserve"> </w:t>
      </w:r>
      <w:r w:rsidR="00081464" w:rsidRPr="00C4472D">
        <w:rPr>
          <w:rFonts w:hint="eastAsia"/>
        </w:rPr>
        <w:t>℃，</w:t>
      </w:r>
      <w:r w:rsidRPr="00C4472D">
        <w:rPr>
          <w:rFonts w:hint="eastAsia"/>
        </w:rPr>
        <w:t>保持缓慢升温</w:t>
      </w:r>
      <w:r w:rsidR="00081464" w:rsidRPr="00C4472D">
        <w:rPr>
          <w:rFonts w:hint="eastAsia"/>
        </w:rPr>
        <w:t>；</w:t>
      </w:r>
    </w:p>
    <w:p w:rsidR="00D069DA" w:rsidRPr="00C4472D" w:rsidRDefault="00F0448C" w:rsidP="00081464">
      <w:pPr>
        <w:pStyle w:val="af5"/>
      </w:pPr>
      <w:r w:rsidRPr="00C4472D">
        <w:rPr>
          <w:rFonts w:hint="eastAsia"/>
        </w:rPr>
        <w:t>当反应釜内温度升</w:t>
      </w:r>
      <w:r w:rsidR="00081464" w:rsidRPr="00C4472D">
        <w:rPr>
          <w:rFonts w:hint="eastAsia"/>
        </w:rPr>
        <w:t>至</w:t>
      </w:r>
      <w:r w:rsidRPr="00C4472D">
        <w:rPr>
          <w:rFonts w:hint="eastAsia"/>
        </w:rPr>
        <w:t>200</w:t>
      </w:r>
      <w:r w:rsidR="00A53097" w:rsidRPr="00A53097">
        <w:rPr>
          <w:rFonts w:hint="eastAsia"/>
          <w:vertAlign w:val="superscript"/>
        </w:rPr>
        <w:t xml:space="preserve"> </w:t>
      </w:r>
      <w:r w:rsidRPr="00C4472D">
        <w:rPr>
          <w:rFonts w:hint="eastAsia"/>
        </w:rPr>
        <w:t>℃左右时，检查反应釜</w:t>
      </w:r>
      <w:proofErr w:type="gramStart"/>
      <w:r w:rsidRPr="00C4472D">
        <w:rPr>
          <w:rFonts w:hint="eastAsia"/>
        </w:rPr>
        <w:t>烟气口</w:t>
      </w:r>
      <w:proofErr w:type="gramEnd"/>
      <w:r w:rsidRPr="00C4472D">
        <w:rPr>
          <w:rFonts w:hint="eastAsia"/>
        </w:rPr>
        <w:t>温度是否在60</w:t>
      </w:r>
      <w:r w:rsidR="00A53097" w:rsidRPr="00A53097">
        <w:rPr>
          <w:rFonts w:hint="eastAsia"/>
          <w:vertAlign w:val="superscript"/>
        </w:rPr>
        <w:t xml:space="preserve"> </w:t>
      </w:r>
      <w:r w:rsidR="00C7146E" w:rsidRPr="00C4472D">
        <w:rPr>
          <w:rFonts w:hint="eastAsia"/>
        </w:rPr>
        <w:t>℃左右：</w:t>
      </w:r>
    </w:p>
    <w:p w:rsidR="00D069DA" w:rsidRPr="00C4472D" w:rsidRDefault="005F042A" w:rsidP="00D069DA">
      <w:pPr>
        <w:pStyle w:val="af6"/>
      </w:pPr>
      <w:r w:rsidRPr="00C4472D">
        <w:rPr>
          <w:rFonts w:hint="eastAsia"/>
        </w:rPr>
        <w:t>如在60</w:t>
      </w:r>
      <w:r w:rsidR="00A53097" w:rsidRPr="00A53097">
        <w:rPr>
          <w:rFonts w:hint="eastAsia"/>
          <w:vertAlign w:val="superscript"/>
        </w:rPr>
        <w:t xml:space="preserve"> </w:t>
      </w:r>
      <w:r w:rsidR="00A53097" w:rsidRPr="00C4472D">
        <w:rPr>
          <w:rFonts w:hint="eastAsia"/>
        </w:rPr>
        <w:t>℃</w:t>
      </w:r>
      <w:r w:rsidRPr="00C4472D">
        <w:rPr>
          <w:rFonts w:hint="eastAsia"/>
        </w:rPr>
        <w:t>左右</w:t>
      </w:r>
      <w:r w:rsidR="00F0448C" w:rsidRPr="00C4472D">
        <w:rPr>
          <w:rFonts w:hint="eastAsia"/>
        </w:rPr>
        <w:t>，正常；</w:t>
      </w:r>
    </w:p>
    <w:p w:rsidR="00F0448C" w:rsidRPr="00C4472D" w:rsidRDefault="005F042A" w:rsidP="00D069DA">
      <w:pPr>
        <w:pStyle w:val="af6"/>
      </w:pPr>
      <w:r w:rsidRPr="00C4472D">
        <w:rPr>
          <w:rFonts w:hint="eastAsia"/>
        </w:rPr>
        <w:t>如</w:t>
      </w:r>
      <w:r w:rsidR="001B40CE" w:rsidRPr="00C4472D">
        <w:rPr>
          <w:rFonts w:hint="eastAsia"/>
        </w:rPr>
        <w:t>＜</w:t>
      </w:r>
      <w:r w:rsidR="00F0448C" w:rsidRPr="00C4472D">
        <w:rPr>
          <w:rFonts w:hint="eastAsia"/>
        </w:rPr>
        <w:t>60</w:t>
      </w:r>
      <w:r w:rsidR="00A53097" w:rsidRPr="00A53097">
        <w:rPr>
          <w:rFonts w:hint="eastAsia"/>
          <w:vertAlign w:val="superscript"/>
        </w:rPr>
        <w:t xml:space="preserve"> </w:t>
      </w:r>
      <w:r w:rsidR="00A53097" w:rsidRPr="00C4472D">
        <w:rPr>
          <w:rFonts w:hint="eastAsia"/>
        </w:rPr>
        <w:t>℃</w:t>
      </w:r>
      <w:r w:rsidR="00F0448C" w:rsidRPr="00C4472D">
        <w:rPr>
          <w:rFonts w:hint="eastAsia"/>
        </w:rPr>
        <w:t>，</w:t>
      </w:r>
      <w:r w:rsidR="00D069DA" w:rsidRPr="00C4472D">
        <w:rPr>
          <w:rFonts w:hint="eastAsia"/>
        </w:rPr>
        <w:t>应</w:t>
      </w:r>
      <w:r w:rsidR="00F0448C" w:rsidRPr="00C4472D">
        <w:rPr>
          <w:rFonts w:hint="eastAsia"/>
        </w:rPr>
        <w:t>查看冷凝器的排气孔</w:t>
      </w:r>
      <w:r w:rsidRPr="00C4472D">
        <w:rPr>
          <w:rFonts w:hint="eastAsia"/>
        </w:rPr>
        <w:t>。</w:t>
      </w:r>
      <w:r w:rsidR="00CE20BC" w:rsidRPr="00C4472D">
        <w:rPr>
          <w:rFonts w:hint="eastAsia"/>
        </w:rPr>
        <w:t>如冒白烟，用手触摸气体，</w:t>
      </w:r>
      <w:r w:rsidR="00F0448C" w:rsidRPr="00C4472D">
        <w:rPr>
          <w:rFonts w:hint="eastAsia"/>
        </w:rPr>
        <w:t>有水分附</w:t>
      </w:r>
      <w:r w:rsidR="00CE20BC" w:rsidRPr="00C4472D">
        <w:rPr>
          <w:rFonts w:hint="eastAsia"/>
        </w:rPr>
        <w:t>着并</w:t>
      </w:r>
      <w:r w:rsidR="00F0448C" w:rsidRPr="00C4472D">
        <w:rPr>
          <w:rFonts w:hint="eastAsia"/>
        </w:rPr>
        <w:t>有</w:t>
      </w:r>
      <w:r w:rsidR="00CE20BC" w:rsidRPr="00C4472D">
        <w:rPr>
          <w:rFonts w:hint="eastAsia"/>
        </w:rPr>
        <w:t>粘稠感</w:t>
      </w:r>
      <w:r w:rsidR="00F0448C" w:rsidRPr="00C4472D">
        <w:rPr>
          <w:rFonts w:hint="eastAsia"/>
        </w:rPr>
        <w:t>，</w:t>
      </w:r>
      <w:r w:rsidRPr="00C4472D">
        <w:rPr>
          <w:rFonts w:hint="eastAsia"/>
        </w:rPr>
        <w:t>应</w:t>
      </w:r>
      <w:r w:rsidR="00F0448C" w:rsidRPr="00C4472D">
        <w:rPr>
          <w:rFonts w:hint="eastAsia"/>
        </w:rPr>
        <w:t>打开反应釜进料口(天窗)直</w:t>
      </w:r>
      <w:r w:rsidR="00CE20BC" w:rsidRPr="00C4472D">
        <w:rPr>
          <w:rFonts w:hint="eastAsia"/>
        </w:rPr>
        <w:t>至</w:t>
      </w:r>
      <w:r w:rsidR="00F0448C" w:rsidRPr="00C4472D">
        <w:rPr>
          <w:rFonts w:hint="eastAsia"/>
        </w:rPr>
        <w:t>白烟消失</w:t>
      </w:r>
      <w:r w:rsidR="00172BFA" w:rsidRPr="00C4472D">
        <w:rPr>
          <w:rFonts w:hint="eastAsia"/>
        </w:rPr>
        <w:t>，</w:t>
      </w:r>
      <w:r w:rsidR="00F0448C" w:rsidRPr="00C4472D">
        <w:rPr>
          <w:rFonts w:hint="eastAsia"/>
        </w:rPr>
        <w:t>关闭</w:t>
      </w:r>
      <w:r w:rsidR="00172BFA" w:rsidRPr="00C4472D">
        <w:rPr>
          <w:rFonts w:hint="eastAsia"/>
        </w:rPr>
        <w:t>进料</w:t>
      </w:r>
      <w:proofErr w:type="gramStart"/>
      <w:r w:rsidR="00172BFA" w:rsidRPr="00C4472D">
        <w:rPr>
          <w:rFonts w:hint="eastAsia"/>
        </w:rPr>
        <w:t>口继续</w:t>
      </w:r>
      <w:proofErr w:type="gramEnd"/>
      <w:r w:rsidR="00172BFA" w:rsidRPr="00C4472D">
        <w:rPr>
          <w:rFonts w:hint="eastAsia"/>
        </w:rPr>
        <w:t>升温；如湿气不大</w:t>
      </w:r>
      <w:r w:rsidR="001B40CE" w:rsidRPr="00C4472D">
        <w:rPr>
          <w:rFonts w:hint="eastAsia"/>
        </w:rPr>
        <w:t>，可不打开反应釜进料口，继续</w:t>
      </w:r>
      <w:r w:rsidR="00172BFA" w:rsidRPr="00C4472D">
        <w:rPr>
          <w:rFonts w:hint="eastAsia"/>
        </w:rPr>
        <w:t>升温</w:t>
      </w:r>
      <w:r w:rsidR="001E0734" w:rsidRPr="00C4472D">
        <w:rPr>
          <w:rFonts w:hint="eastAsia"/>
        </w:rPr>
        <w:t>；</w:t>
      </w:r>
    </w:p>
    <w:p w:rsidR="00F0448C" w:rsidRPr="00C4472D" w:rsidRDefault="00F0448C" w:rsidP="001E0734">
      <w:pPr>
        <w:pStyle w:val="af5"/>
      </w:pPr>
      <w:r w:rsidRPr="00C4472D">
        <w:rPr>
          <w:rFonts w:hint="eastAsia"/>
        </w:rPr>
        <w:t>当反应釜内的温度达到260</w:t>
      </w:r>
      <w:r w:rsidR="00A53097" w:rsidRPr="00A53097">
        <w:rPr>
          <w:rFonts w:hint="eastAsia"/>
          <w:vertAlign w:val="superscript"/>
        </w:rPr>
        <w:t xml:space="preserve"> </w:t>
      </w:r>
      <w:r w:rsidR="00A53097" w:rsidRPr="00C4472D">
        <w:rPr>
          <w:rFonts w:hint="eastAsia"/>
        </w:rPr>
        <w:t>℃</w:t>
      </w:r>
      <w:r w:rsidR="00045717" w:rsidRPr="00C4472D">
        <w:rPr>
          <w:rFonts w:hint="eastAsia"/>
        </w:rPr>
        <w:t>以上或</w:t>
      </w:r>
      <w:r w:rsidRPr="00C4472D">
        <w:rPr>
          <w:rFonts w:hint="eastAsia"/>
        </w:rPr>
        <w:t>反应釜</w:t>
      </w:r>
      <w:proofErr w:type="gramStart"/>
      <w:r w:rsidRPr="00C4472D">
        <w:rPr>
          <w:rFonts w:hint="eastAsia"/>
        </w:rPr>
        <w:t>烟气口</w:t>
      </w:r>
      <w:proofErr w:type="gramEnd"/>
      <w:r w:rsidRPr="00C4472D">
        <w:rPr>
          <w:rFonts w:hint="eastAsia"/>
        </w:rPr>
        <w:t>温度达到68</w:t>
      </w:r>
      <w:r w:rsidR="00A53097" w:rsidRPr="00A53097">
        <w:rPr>
          <w:rFonts w:hint="eastAsia"/>
          <w:vertAlign w:val="superscript"/>
        </w:rPr>
        <w:t xml:space="preserve"> </w:t>
      </w:r>
      <w:r w:rsidR="00A53097" w:rsidRPr="00C4472D">
        <w:rPr>
          <w:rFonts w:hint="eastAsia"/>
        </w:rPr>
        <w:t>℃</w:t>
      </w:r>
      <w:r w:rsidR="00045717" w:rsidRPr="00C4472D">
        <w:rPr>
          <w:rFonts w:hint="eastAsia"/>
        </w:rPr>
        <w:t>以上或</w:t>
      </w:r>
      <w:r w:rsidRPr="00C4472D">
        <w:rPr>
          <w:rFonts w:hint="eastAsia"/>
        </w:rPr>
        <w:t>两个温度同时达到要求时，启动冷凝，冷凝器的排气孔排出带黄色的烟，控制反应釜内温度在（260</w:t>
      </w:r>
      <w:r w:rsidRPr="00C4472D">
        <w:rPr>
          <w:rFonts w:hAnsi="宋体" w:hint="eastAsia"/>
        </w:rPr>
        <w:t>±</w:t>
      </w:r>
      <w:r w:rsidRPr="00C4472D">
        <w:rPr>
          <w:rFonts w:hint="eastAsia"/>
        </w:rPr>
        <w:t>50</w:t>
      </w:r>
      <w:r w:rsidR="00045717" w:rsidRPr="00C4472D">
        <w:rPr>
          <w:rFonts w:hint="eastAsia"/>
        </w:rPr>
        <w:t>）</w:t>
      </w:r>
      <w:r w:rsidR="00A53097" w:rsidRPr="00C4472D">
        <w:rPr>
          <w:rFonts w:hint="eastAsia"/>
        </w:rPr>
        <w:t>℃</w:t>
      </w:r>
      <w:r w:rsidR="00045717" w:rsidRPr="00C4472D">
        <w:rPr>
          <w:rFonts w:hint="eastAsia"/>
        </w:rPr>
        <w:t>，收集粗醋液</w:t>
      </w:r>
      <w:r w:rsidRPr="00C4472D">
        <w:rPr>
          <w:rFonts w:hint="eastAsia"/>
        </w:rPr>
        <w:t>。</w:t>
      </w:r>
    </w:p>
    <w:p w:rsidR="00F0448C" w:rsidRPr="00C4472D" w:rsidRDefault="00045717" w:rsidP="006B0992">
      <w:pPr>
        <w:pStyle w:val="affffffffa"/>
      </w:pPr>
      <w:r w:rsidRPr="00C4472D">
        <w:rPr>
          <w:rFonts w:hint="eastAsia"/>
        </w:rPr>
        <w:t>当收集的醋液达到预定的数量或</w:t>
      </w:r>
      <w:proofErr w:type="gramStart"/>
      <w:r w:rsidR="00F0448C" w:rsidRPr="00C4472D">
        <w:rPr>
          <w:rFonts w:hint="eastAsia"/>
        </w:rPr>
        <w:t>出液口滴</w:t>
      </w:r>
      <w:proofErr w:type="gramEnd"/>
      <w:r w:rsidR="00F0448C" w:rsidRPr="00C4472D">
        <w:rPr>
          <w:rFonts w:hint="eastAsia"/>
        </w:rPr>
        <w:t>液很少，并且冷凝器的排气孔排出的是蓝色轻烟时，停止收集，停止加热。</w:t>
      </w:r>
    </w:p>
    <w:p w:rsidR="00F0448C" w:rsidRPr="00C4472D" w:rsidRDefault="006B0992" w:rsidP="00F0448C">
      <w:pPr>
        <w:pStyle w:val="affd"/>
        <w:spacing w:before="120" w:after="120"/>
      </w:pPr>
      <w:r w:rsidRPr="00C4472D">
        <w:rPr>
          <w:rFonts w:hint="eastAsia"/>
        </w:rPr>
        <w:t>静置分离</w:t>
      </w:r>
    </w:p>
    <w:p w:rsidR="00F0448C" w:rsidRPr="00C4472D" w:rsidRDefault="00F0448C" w:rsidP="00F0448C">
      <w:pPr>
        <w:pStyle w:val="afffffffffff5"/>
      </w:pPr>
      <w:r w:rsidRPr="00C4472D">
        <w:rPr>
          <w:rFonts w:hint="eastAsia"/>
        </w:rPr>
        <w:t>将收集的粗醋液直接密闭静置陈化6个月以上，除去焦油、轻油和可视悬浮物后得到精制醋液。</w:t>
      </w:r>
    </w:p>
    <w:p w:rsidR="00F0448C" w:rsidRPr="00C4472D" w:rsidRDefault="006B0992" w:rsidP="00F0448C">
      <w:pPr>
        <w:pStyle w:val="affd"/>
        <w:spacing w:before="120" w:after="120"/>
      </w:pPr>
      <w:r w:rsidRPr="00C4472D">
        <w:rPr>
          <w:rFonts w:hint="eastAsia"/>
        </w:rPr>
        <w:t>蒸馏</w:t>
      </w:r>
    </w:p>
    <w:p w:rsidR="00F0448C" w:rsidRPr="00C4472D" w:rsidRDefault="00F0448C" w:rsidP="00F0448C">
      <w:pPr>
        <w:pStyle w:val="afffffffffff5"/>
      </w:pPr>
      <w:r w:rsidRPr="00C4472D">
        <w:rPr>
          <w:rFonts w:hint="eastAsia"/>
        </w:rPr>
        <w:t>将粗醋液或精制醋液进行蒸</w:t>
      </w:r>
      <w:bookmarkStart w:id="39" w:name="_GoBack"/>
      <w:bookmarkEnd w:id="39"/>
      <w:r w:rsidRPr="00C4472D">
        <w:rPr>
          <w:rFonts w:hint="eastAsia"/>
        </w:rPr>
        <w:t>馏，收集馏分得蒸馏醋液。</w:t>
      </w:r>
    </w:p>
    <w:p w:rsidR="00F0448C" w:rsidRPr="00C4472D" w:rsidRDefault="00F0448C" w:rsidP="00F0448C">
      <w:pPr>
        <w:pStyle w:val="affc"/>
        <w:spacing w:before="240" w:after="240"/>
      </w:pPr>
      <w:r w:rsidRPr="00C4472D">
        <w:rPr>
          <w:rFonts w:hint="eastAsia"/>
        </w:rPr>
        <w:t>产品包装</w:t>
      </w:r>
    </w:p>
    <w:p w:rsidR="00F0448C" w:rsidRDefault="00F0448C" w:rsidP="00F0448C">
      <w:pPr>
        <w:pStyle w:val="afffffffffff5"/>
      </w:pPr>
      <w:r>
        <w:rPr>
          <w:rFonts w:hint="eastAsia"/>
        </w:rPr>
        <w:t>精制醋液和蒸馏醋液用耐酸碱腐蚀的桶包装。</w:t>
      </w:r>
    </w:p>
    <w:p w:rsidR="00F0448C" w:rsidRDefault="00F0448C" w:rsidP="00F0448C">
      <w:pPr>
        <w:pStyle w:val="affc"/>
        <w:spacing w:before="240" w:after="240"/>
      </w:pPr>
      <w:r>
        <w:rPr>
          <w:rFonts w:hint="eastAsia"/>
        </w:rPr>
        <w:t>生产记录</w:t>
      </w:r>
    </w:p>
    <w:p w:rsidR="00F0448C" w:rsidRDefault="00F0448C" w:rsidP="00F0448C">
      <w:pPr>
        <w:pStyle w:val="affd"/>
        <w:spacing w:before="120" w:after="120"/>
      </w:pPr>
      <w:r>
        <w:rPr>
          <w:rFonts w:hint="eastAsia"/>
        </w:rPr>
        <w:t>装料量</w:t>
      </w:r>
    </w:p>
    <w:p w:rsidR="00F0448C" w:rsidRDefault="00F0448C" w:rsidP="00F0448C">
      <w:pPr>
        <w:pStyle w:val="afffffffffff5"/>
      </w:pPr>
      <w:r>
        <w:rPr>
          <w:rFonts w:hint="eastAsia"/>
        </w:rPr>
        <w:t>在装料前应对原料进行称重，并记录。</w:t>
      </w:r>
    </w:p>
    <w:p w:rsidR="00F0448C" w:rsidRDefault="00F0448C" w:rsidP="00F0448C">
      <w:pPr>
        <w:pStyle w:val="affd"/>
        <w:spacing w:before="120" w:after="120"/>
      </w:pPr>
      <w:r>
        <w:rPr>
          <w:rFonts w:hint="eastAsia"/>
        </w:rPr>
        <w:t>热解时间</w:t>
      </w:r>
    </w:p>
    <w:p w:rsidR="00F0448C" w:rsidRDefault="00F0448C" w:rsidP="00F0448C">
      <w:pPr>
        <w:pStyle w:val="afffffffffff5"/>
        <w:rPr>
          <w:rFonts w:ascii="Times New Roman"/>
          <w:szCs w:val="22"/>
        </w:rPr>
      </w:pPr>
      <w:r>
        <w:rPr>
          <w:rFonts w:ascii="Times New Roman" w:hint="eastAsia"/>
          <w:szCs w:val="22"/>
        </w:rPr>
        <w:t>记录热解开始时间和结束时间。</w:t>
      </w:r>
    </w:p>
    <w:p w:rsidR="00F0448C" w:rsidRDefault="00F0448C" w:rsidP="00F0448C">
      <w:pPr>
        <w:pStyle w:val="affd"/>
        <w:spacing w:before="120" w:after="120"/>
        <w:rPr>
          <w:szCs w:val="21"/>
        </w:rPr>
      </w:pPr>
      <w:r>
        <w:rPr>
          <w:rFonts w:hint="eastAsia"/>
        </w:rPr>
        <w:t>粗醋液收集时间</w:t>
      </w:r>
    </w:p>
    <w:p w:rsidR="007710E9" w:rsidRPr="00C4472D" w:rsidRDefault="00F0448C" w:rsidP="00C4472D">
      <w:pPr>
        <w:pStyle w:val="afffffffffff5"/>
        <w:rPr>
          <w:rFonts w:ascii="Times New Roman"/>
          <w:szCs w:val="22"/>
        </w:rPr>
      </w:pPr>
      <w:r>
        <w:rPr>
          <w:rFonts w:ascii="Times New Roman" w:hint="eastAsia"/>
          <w:szCs w:val="22"/>
        </w:rPr>
        <w:t>记录粗醋液开始收集时间和收集结束时间。</w:t>
      </w:r>
    </w:p>
    <w:p w:rsidR="00F0448C" w:rsidRDefault="00FA2D99" w:rsidP="00F0448C">
      <w:pPr>
        <w:pStyle w:val="affd"/>
        <w:spacing w:before="120" w:after="120"/>
      </w:pPr>
      <w:r>
        <w:rPr>
          <w:rFonts w:hint="eastAsia"/>
        </w:rPr>
        <w:t>粗醋液</w:t>
      </w:r>
      <w:r w:rsidR="00F0448C">
        <w:rPr>
          <w:rFonts w:hint="eastAsia"/>
        </w:rPr>
        <w:t>重</w:t>
      </w:r>
      <w:r>
        <w:rPr>
          <w:rFonts w:hint="eastAsia"/>
        </w:rPr>
        <w:t>量</w:t>
      </w:r>
    </w:p>
    <w:p w:rsidR="001D212F" w:rsidRDefault="00F0448C" w:rsidP="002104CC">
      <w:pPr>
        <w:pStyle w:val="afffffffffff5"/>
      </w:pPr>
      <w:r>
        <w:rPr>
          <w:rFonts w:ascii="Times New Roman" w:hint="eastAsia"/>
        </w:rPr>
        <w:t>对收集的粗醋液进行称重，</w:t>
      </w:r>
      <w:r>
        <w:rPr>
          <w:rFonts w:ascii="Times New Roman" w:hint="eastAsia"/>
          <w:szCs w:val="22"/>
        </w:rPr>
        <w:t>并按批次做好记录</w:t>
      </w:r>
      <w:r>
        <w:rPr>
          <w:rFonts w:ascii="Times New Roman" w:hint="eastAsia"/>
        </w:rPr>
        <w:t>。</w:t>
      </w:r>
    </w:p>
    <w:p w:rsidR="009273B3" w:rsidRDefault="00E610F5" w:rsidP="00E610F5">
      <w:pPr>
        <w:pStyle w:val="affff6"/>
        <w:ind w:firstLineChars="0" w:firstLine="0"/>
        <w:jc w:val="center"/>
      </w:pPr>
      <w:bookmarkStart w:id="40" w:name="BookMark8"/>
      <w:bookmarkEnd w:id="20"/>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1485900" cy="317500"/>
                    </a:xfrm>
                    <a:prstGeom prst="rect">
                      <a:avLst/>
                    </a:prstGeom>
                  </pic:spPr>
                </pic:pic>
              </a:graphicData>
            </a:graphic>
          </wp:inline>
        </w:drawing>
      </w:r>
      <w:bookmarkEnd w:id="40"/>
    </w:p>
    <w:sectPr w:rsidR="009273B3" w:rsidSect="0018674F">
      <w:headerReference w:type="even" r:id="rId23"/>
      <w:headerReference w:type="default" r:id="rId24"/>
      <w:footerReference w:type="even" r:id="rId25"/>
      <w:footerReference w:type="default" r:id="rId26"/>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FDF" w:rsidRDefault="00D53FDF" w:rsidP="00D86DB7">
      <w:r>
        <w:separator/>
      </w:r>
    </w:p>
    <w:p w:rsidR="00D53FDF" w:rsidRDefault="00D53FDF"/>
    <w:p w:rsidR="00D53FDF" w:rsidRDefault="00D53FDF"/>
  </w:endnote>
  <w:endnote w:type="continuationSeparator" w:id="0">
    <w:p w:rsidR="00D53FDF" w:rsidRDefault="00D53FDF" w:rsidP="00D86DB7">
      <w:r>
        <w:continuationSeparator/>
      </w:r>
    </w:p>
    <w:p w:rsidR="00D53FDF" w:rsidRDefault="00D53FDF"/>
    <w:p w:rsidR="00D53FDF" w:rsidRDefault="00D53F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CF020C">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74F" w:rsidRPr="0018674F" w:rsidRDefault="00CF020C" w:rsidP="0018674F">
    <w:pPr>
      <w:pStyle w:val="affff2"/>
    </w:pPr>
    <w:r>
      <w:fldChar w:fldCharType="begin"/>
    </w:r>
    <w:r w:rsidR="0018674F">
      <w:instrText xml:space="preserve"> PAGE   \* MERGEFORMAT \* MERGEFORMAT </w:instrText>
    </w:r>
    <w:r>
      <w:fldChar w:fldCharType="separate"/>
    </w:r>
    <w:r w:rsidR="0018674F">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CF020C" w:rsidP="0018674F">
    <w:pPr>
      <w:pStyle w:val="affff3"/>
    </w:pPr>
    <w:r>
      <w:fldChar w:fldCharType="begin"/>
    </w:r>
    <w:r w:rsidR="000C57D6">
      <w:instrText>PAGE   \* MERGEFORMAT</w:instrText>
    </w:r>
    <w:r>
      <w:fldChar w:fldCharType="separate"/>
    </w:r>
    <w:r w:rsidR="00A53097" w:rsidRPr="00A5309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74F" w:rsidRPr="0018674F" w:rsidRDefault="00CF020C" w:rsidP="0018674F">
    <w:pPr>
      <w:pStyle w:val="affff2"/>
    </w:pPr>
    <w:r>
      <w:fldChar w:fldCharType="begin"/>
    </w:r>
    <w:r w:rsidR="0018674F">
      <w:instrText xml:space="preserve"> PAGE   \* MERGEFORMAT \* MERGEFORMAT </w:instrText>
    </w:r>
    <w:r>
      <w:fldChar w:fldCharType="separate"/>
    </w:r>
    <w:r w:rsidR="00A53097">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74F" w:rsidRDefault="00CF020C" w:rsidP="0018674F">
    <w:pPr>
      <w:pStyle w:val="affff3"/>
    </w:pPr>
    <w:r>
      <w:fldChar w:fldCharType="begin"/>
    </w:r>
    <w:r w:rsidR="0018674F">
      <w:instrText>PAGE   \* MERGEFORMAT</w:instrText>
    </w:r>
    <w:r>
      <w:fldChar w:fldCharType="separate"/>
    </w:r>
    <w:r w:rsidR="00A53097" w:rsidRPr="00A53097">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FDF" w:rsidRDefault="00D53FDF" w:rsidP="00D86DB7">
      <w:r>
        <w:separator/>
      </w:r>
    </w:p>
  </w:footnote>
  <w:footnote w:type="continuationSeparator" w:id="0">
    <w:p w:rsidR="00D53FDF" w:rsidRDefault="00D53FDF" w:rsidP="00D86DB7">
      <w:r>
        <w:continuationSeparator/>
      </w:r>
    </w:p>
    <w:p w:rsidR="00D53FDF" w:rsidRDefault="00D53FDF"/>
    <w:p w:rsidR="00D53FDF" w:rsidRDefault="00D53F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18674F" w:rsidRDefault="00D53FDF" w:rsidP="0018674F">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8674F">
      <w:t>T/GXAS XXXX</w:t>
    </w:r>
    <w:r w:rsidR="0018674F">
      <w:t>—</w:t>
    </w:r>
    <w:r w:rsidR="0018674F">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53FDF" w:rsidP="0018674F">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53097">
      <w:t>T/GXAS XXXX</w:t>
    </w:r>
    <w:r w:rsidR="00A53097">
      <w:t>—</w:t>
    </w:r>
    <w:r w:rsidR="00A53097">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74F" w:rsidRPr="0018674F" w:rsidRDefault="00D53FDF" w:rsidP="0018674F">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53097">
      <w:t>T/GXAS XXXX</w:t>
    </w:r>
    <w:r w:rsidR="00A53097">
      <w:t>—</w:t>
    </w:r>
    <w:r w:rsidR="00A53097">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74F" w:rsidRPr="00D84FA1" w:rsidRDefault="00D53FDF" w:rsidP="0018674F">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53097">
      <w:t>T/GXAS XXXX</w:t>
    </w:r>
    <w:r w:rsidR="00A53097">
      <w:t>—</w:t>
    </w:r>
    <w:r w:rsidR="00A53097">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5pt;height:33.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0F1011EC"/>
    <w:multiLevelType w:val="hybridMultilevel"/>
    <w:tmpl w:val="531CA9EE"/>
    <w:lvl w:ilvl="0" w:tplc="61DCBCB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32E4D4C"/>
    <w:multiLevelType w:val="hybridMultilevel"/>
    <w:tmpl w:val="2D08DA10"/>
    <w:lvl w:ilvl="0" w:tplc="F9640F3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4">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6">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7">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8">
    <w:nsid w:val="7A962905"/>
    <w:multiLevelType w:val="hybridMultilevel"/>
    <w:tmpl w:val="E50A44EC"/>
    <w:lvl w:ilvl="0" w:tplc="AEC67564">
      <w:start w:val="1"/>
      <w:numFmt w:val="decimal"/>
      <w:lvlText w:val="（%1."/>
      <w:lvlJc w:val="left"/>
      <w:pPr>
        <w:ind w:left="1140" w:hanging="72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4"/>
  </w:num>
  <w:num w:numId="3">
    <w:abstractNumId w:val="5"/>
  </w:num>
  <w:num w:numId="4">
    <w:abstractNumId w:val="9"/>
  </w:num>
  <w:num w:numId="5">
    <w:abstractNumId w:val="30"/>
  </w:num>
  <w:num w:numId="6">
    <w:abstractNumId w:val="10"/>
  </w:num>
  <w:num w:numId="7">
    <w:abstractNumId w:val="23"/>
  </w:num>
  <w:num w:numId="8">
    <w:abstractNumId w:val="8"/>
  </w:num>
  <w:num w:numId="9">
    <w:abstractNumId w:val="26"/>
  </w:num>
  <w:num w:numId="10">
    <w:abstractNumId w:val="28"/>
  </w:num>
  <w:num w:numId="11">
    <w:abstractNumId w:val="24"/>
  </w:num>
  <w:num w:numId="12">
    <w:abstractNumId w:val="36"/>
  </w:num>
  <w:num w:numId="13">
    <w:abstractNumId w:val="20"/>
  </w:num>
  <w:num w:numId="14">
    <w:abstractNumId w:val="37"/>
  </w:num>
  <w:num w:numId="15">
    <w:abstractNumId w:val="1"/>
  </w:num>
  <w:num w:numId="16">
    <w:abstractNumId w:val="27"/>
  </w:num>
  <w:num w:numId="17">
    <w:abstractNumId w:val="6"/>
  </w:num>
  <w:num w:numId="18">
    <w:abstractNumId w:val="16"/>
  </w:num>
  <w:num w:numId="19">
    <w:abstractNumId w:val="21"/>
  </w:num>
  <w:num w:numId="20">
    <w:abstractNumId w:val="32"/>
  </w:num>
  <w:num w:numId="21">
    <w:abstractNumId w:val="33"/>
  </w:num>
  <w:num w:numId="22">
    <w:abstractNumId w:val="12"/>
  </w:num>
  <w:num w:numId="23">
    <w:abstractNumId w:val="15"/>
  </w:num>
  <w:num w:numId="24">
    <w:abstractNumId w:val="35"/>
  </w:num>
  <w:num w:numId="25">
    <w:abstractNumId w:val="2"/>
  </w:num>
  <w:num w:numId="26">
    <w:abstractNumId w:val="4"/>
  </w:num>
  <w:num w:numId="27">
    <w:abstractNumId w:val="19"/>
  </w:num>
  <w:num w:numId="28">
    <w:abstractNumId w:val="17"/>
  </w:num>
  <w:num w:numId="29">
    <w:abstractNumId w:val="31"/>
  </w:num>
  <w:num w:numId="30">
    <w:abstractNumId w:val="11"/>
  </w:num>
  <w:num w:numId="31">
    <w:abstractNumId w:val="29"/>
  </w:num>
  <w:num w:numId="32">
    <w:abstractNumId w:val="25"/>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8"/>
  </w:num>
  <w:num w:numId="41">
    <w:abstractNumId w:val="13"/>
  </w:num>
  <w:num w:numId="42">
    <w:abstractNumId w:val="22"/>
  </w:num>
  <w:num w:numId="43">
    <w:abstractNumId w:val="7"/>
  </w:num>
  <w:num w:numId="44">
    <w:abstractNumId w:val="38"/>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hol2fmdDFL8e79nuT3MS+107B7I=" w:salt="FqZvGE2Bg8oNzx6/UbG2R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D204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717"/>
    <w:rsid w:val="00047F28"/>
    <w:rsid w:val="000503AA"/>
    <w:rsid w:val="000506A1"/>
    <w:rsid w:val="000515DD"/>
    <w:rsid w:val="0005265A"/>
    <w:rsid w:val="000539DD"/>
    <w:rsid w:val="00053BD3"/>
    <w:rsid w:val="000556ED"/>
    <w:rsid w:val="00055FE2"/>
    <w:rsid w:val="0005616F"/>
    <w:rsid w:val="0005798A"/>
    <w:rsid w:val="00060C2E"/>
    <w:rsid w:val="00061033"/>
    <w:rsid w:val="000619E9"/>
    <w:rsid w:val="000622D4"/>
    <w:rsid w:val="0006357D"/>
    <w:rsid w:val="00067F1E"/>
    <w:rsid w:val="00071CC0"/>
    <w:rsid w:val="00071CFC"/>
    <w:rsid w:val="00073C8C"/>
    <w:rsid w:val="00075591"/>
    <w:rsid w:val="00077B64"/>
    <w:rsid w:val="00080A1C"/>
    <w:rsid w:val="00081464"/>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89D"/>
    <w:rsid w:val="000E6FD7"/>
    <w:rsid w:val="000E7D70"/>
    <w:rsid w:val="000F06E1"/>
    <w:rsid w:val="000F0E3C"/>
    <w:rsid w:val="000F19D5"/>
    <w:rsid w:val="000F4050"/>
    <w:rsid w:val="000F4A89"/>
    <w:rsid w:val="000F4AEA"/>
    <w:rsid w:val="000F62CD"/>
    <w:rsid w:val="000F67E9"/>
    <w:rsid w:val="001000C0"/>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996"/>
    <w:rsid w:val="001529E5"/>
    <w:rsid w:val="00152FB3"/>
    <w:rsid w:val="00153C7E"/>
    <w:rsid w:val="00156B25"/>
    <w:rsid w:val="00156E1A"/>
    <w:rsid w:val="00157894"/>
    <w:rsid w:val="00157B55"/>
    <w:rsid w:val="0016239D"/>
    <w:rsid w:val="001642FA"/>
    <w:rsid w:val="001649EB"/>
    <w:rsid w:val="00164BAF"/>
    <w:rsid w:val="00164FA8"/>
    <w:rsid w:val="00165065"/>
    <w:rsid w:val="00165434"/>
    <w:rsid w:val="0016580B"/>
    <w:rsid w:val="00165F49"/>
    <w:rsid w:val="00166B88"/>
    <w:rsid w:val="0016770A"/>
    <w:rsid w:val="00170804"/>
    <w:rsid w:val="001708E9"/>
    <w:rsid w:val="00172BFA"/>
    <w:rsid w:val="0017340B"/>
    <w:rsid w:val="00173FB1"/>
    <w:rsid w:val="00176DFD"/>
    <w:rsid w:val="001852C9"/>
    <w:rsid w:val="0018674F"/>
    <w:rsid w:val="00187A0B"/>
    <w:rsid w:val="00190087"/>
    <w:rsid w:val="001913C4"/>
    <w:rsid w:val="0019348F"/>
    <w:rsid w:val="00193A07"/>
    <w:rsid w:val="00194C95"/>
    <w:rsid w:val="00195C34"/>
    <w:rsid w:val="00196EF5"/>
    <w:rsid w:val="001A1A53"/>
    <w:rsid w:val="001A234A"/>
    <w:rsid w:val="001A4CF3"/>
    <w:rsid w:val="001A6696"/>
    <w:rsid w:val="001B06E8"/>
    <w:rsid w:val="001B40CE"/>
    <w:rsid w:val="001B71D0"/>
    <w:rsid w:val="001B71EE"/>
    <w:rsid w:val="001C04A8"/>
    <w:rsid w:val="001C2C03"/>
    <w:rsid w:val="001C42F7"/>
    <w:rsid w:val="001C49E5"/>
    <w:rsid w:val="001C680C"/>
    <w:rsid w:val="001C7FEA"/>
    <w:rsid w:val="001D0499"/>
    <w:rsid w:val="001D0BBE"/>
    <w:rsid w:val="001D0ED4"/>
    <w:rsid w:val="001D2047"/>
    <w:rsid w:val="001D212F"/>
    <w:rsid w:val="001D29D7"/>
    <w:rsid w:val="001D2DE7"/>
    <w:rsid w:val="001D411C"/>
    <w:rsid w:val="001D6981"/>
    <w:rsid w:val="001E0734"/>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4CC"/>
    <w:rsid w:val="00210B15"/>
    <w:rsid w:val="002142EA"/>
    <w:rsid w:val="00215ADD"/>
    <w:rsid w:val="002204BB"/>
    <w:rsid w:val="00221B79"/>
    <w:rsid w:val="00221C6B"/>
    <w:rsid w:val="002253A1"/>
    <w:rsid w:val="00225CF8"/>
    <w:rsid w:val="002268D4"/>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C6F"/>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D74"/>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95A"/>
    <w:rsid w:val="00317988"/>
    <w:rsid w:val="003221B4"/>
    <w:rsid w:val="0032258D"/>
    <w:rsid w:val="003225CE"/>
    <w:rsid w:val="0032268B"/>
    <w:rsid w:val="00322E62"/>
    <w:rsid w:val="00324D13"/>
    <w:rsid w:val="00324EDD"/>
    <w:rsid w:val="003331E4"/>
    <w:rsid w:val="00336C64"/>
    <w:rsid w:val="00337162"/>
    <w:rsid w:val="0034194F"/>
    <w:rsid w:val="00344605"/>
    <w:rsid w:val="003474AA"/>
    <w:rsid w:val="00350D1D"/>
    <w:rsid w:val="00352C83"/>
    <w:rsid w:val="00352F1A"/>
    <w:rsid w:val="00355BDB"/>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099F"/>
    <w:rsid w:val="003E1C53"/>
    <w:rsid w:val="003E2A69"/>
    <w:rsid w:val="003E2D49"/>
    <w:rsid w:val="003E2FD4"/>
    <w:rsid w:val="003E43D1"/>
    <w:rsid w:val="003E49F6"/>
    <w:rsid w:val="003E660F"/>
    <w:rsid w:val="003E66A8"/>
    <w:rsid w:val="003F0841"/>
    <w:rsid w:val="003F23D3"/>
    <w:rsid w:val="003F3F08"/>
    <w:rsid w:val="003F49F1"/>
    <w:rsid w:val="003F6272"/>
    <w:rsid w:val="00400E72"/>
    <w:rsid w:val="00401400"/>
    <w:rsid w:val="00404869"/>
    <w:rsid w:val="00405884"/>
    <w:rsid w:val="00407D39"/>
    <w:rsid w:val="00412411"/>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C96"/>
    <w:rsid w:val="00475DE8"/>
    <w:rsid w:val="00481C44"/>
    <w:rsid w:val="00484936"/>
    <w:rsid w:val="00485C89"/>
    <w:rsid w:val="00486BE3"/>
    <w:rsid w:val="004905E4"/>
    <w:rsid w:val="00490A89"/>
    <w:rsid w:val="00490AB4"/>
    <w:rsid w:val="00491A37"/>
    <w:rsid w:val="00492F02"/>
    <w:rsid w:val="004939AE"/>
    <w:rsid w:val="00496E7A"/>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437"/>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761"/>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178"/>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1470"/>
    <w:rsid w:val="005A260B"/>
    <w:rsid w:val="005A4A1B"/>
    <w:rsid w:val="005A7830"/>
    <w:rsid w:val="005A7FCE"/>
    <w:rsid w:val="005B0F3F"/>
    <w:rsid w:val="005B191C"/>
    <w:rsid w:val="005B4903"/>
    <w:rsid w:val="005B51CE"/>
    <w:rsid w:val="005B5885"/>
    <w:rsid w:val="005B5CD7"/>
    <w:rsid w:val="005B6CF6"/>
    <w:rsid w:val="005B7422"/>
    <w:rsid w:val="005B7493"/>
    <w:rsid w:val="005C29B8"/>
    <w:rsid w:val="005C5F21"/>
    <w:rsid w:val="005C7156"/>
    <w:rsid w:val="005D0B9D"/>
    <w:rsid w:val="005D0C75"/>
    <w:rsid w:val="005D4171"/>
    <w:rsid w:val="005D6A95"/>
    <w:rsid w:val="005D6B2C"/>
    <w:rsid w:val="005D6D9C"/>
    <w:rsid w:val="005E2335"/>
    <w:rsid w:val="005E34CA"/>
    <w:rsid w:val="005E3C18"/>
    <w:rsid w:val="005E4250"/>
    <w:rsid w:val="005E6812"/>
    <w:rsid w:val="005E7881"/>
    <w:rsid w:val="005E78E0"/>
    <w:rsid w:val="005F042A"/>
    <w:rsid w:val="005F0D9C"/>
    <w:rsid w:val="005F284E"/>
    <w:rsid w:val="006015CE"/>
    <w:rsid w:val="00604784"/>
    <w:rsid w:val="00606419"/>
    <w:rsid w:val="00607D29"/>
    <w:rsid w:val="00612952"/>
    <w:rsid w:val="00614CC1"/>
    <w:rsid w:val="00615A9D"/>
    <w:rsid w:val="00617387"/>
    <w:rsid w:val="00617D52"/>
    <w:rsid w:val="00617F63"/>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052"/>
    <w:rsid w:val="00672060"/>
    <w:rsid w:val="00672BFD"/>
    <w:rsid w:val="006770F4"/>
    <w:rsid w:val="00677A84"/>
    <w:rsid w:val="0068026D"/>
    <w:rsid w:val="00680A27"/>
    <w:rsid w:val="006816A4"/>
    <w:rsid w:val="006819B8"/>
    <w:rsid w:val="006840A6"/>
    <w:rsid w:val="006850CD"/>
    <w:rsid w:val="00685AAB"/>
    <w:rsid w:val="006A05C9"/>
    <w:rsid w:val="006A07AA"/>
    <w:rsid w:val="006A25E5"/>
    <w:rsid w:val="006A2B46"/>
    <w:rsid w:val="006A336D"/>
    <w:rsid w:val="006A37B9"/>
    <w:rsid w:val="006A3DA5"/>
    <w:rsid w:val="006B0992"/>
    <w:rsid w:val="006B2672"/>
    <w:rsid w:val="006B54BF"/>
    <w:rsid w:val="006B5F44"/>
    <w:rsid w:val="006B5F90"/>
    <w:rsid w:val="006B62E4"/>
    <w:rsid w:val="006C1BBA"/>
    <w:rsid w:val="006C2079"/>
    <w:rsid w:val="006C5A62"/>
    <w:rsid w:val="006C5D68"/>
    <w:rsid w:val="006C6976"/>
    <w:rsid w:val="006C6DD0"/>
    <w:rsid w:val="006D0232"/>
    <w:rsid w:val="006D04EA"/>
    <w:rsid w:val="006D16C4"/>
    <w:rsid w:val="006D3E96"/>
    <w:rsid w:val="006D4515"/>
    <w:rsid w:val="006D4BB1"/>
    <w:rsid w:val="006D6593"/>
    <w:rsid w:val="006F03A8"/>
    <w:rsid w:val="006F2ACA"/>
    <w:rsid w:val="006F2ADC"/>
    <w:rsid w:val="006F2BFE"/>
    <w:rsid w:val="006F31E9"/>
    <w:rsid w:val="006F6284"/>
    <w:rsid w:val="007002C5"/>
    <w:rsid w:val="00702BC7"/>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0E9"/>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4816"/>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EF4"/>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021"/>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066"/>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3FBC"/>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53A"/>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3097"/>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B1"/>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3808"/>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A63"/>
    <w:rsid w:val="00B5441D"/>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1A0"/>
    <w:rsid w:val="00C279B2"/>
    <w:rsid w:val="00C310CA"/>
    <w:rsid w:val="00C33E50"/>
    <w:rsid w:val="00C34C20"/>
    <w:rsid w:val="00C35A3E"/>
    <w:rsid w:val="00C373BD"/>
    <w:rsid w:val="00C42130"/>
    <w:rsid w:val="00C423A4"/>
    <w:rsid w:val="00C423E3"/>
    <w:rsid w:val="00C4472D"/>
    <w:rsid w:val="00C44BF5"/>
    <w:rsid w:val="00C521D6"/>
    <w:rsid w:val="00C55232"/>
    <w:rsid w:val="00C553A4"/>
    <w:rsid w:val="00C55A06"/>
    <w:rsid w:val="00C55D03"/>
    <w:rsid w:val="00C601BC"/>
    <w:rsid w:val="00C6329F"/>
    <w:rsid w:val="00C63340"/>
    <w:rsid w:val="00C643F9"/>
    <w:rsid w:val="00C64E95"/>
    <w:rsid w:val="00C71372"/>
    <w:rsid w:val="00C7146E"/>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B90"/>
    <w:rsid w:val="00CC5DE6"/>
    <w:rsid w:val="00CC6E4E"/>
    <w:rsid w:val="00CC6FE8"/>
    <w:rsid w:val="00CC7202"/>
    <w:rsid w:val="00CD2808"/>
    <w:rsid w:val="00CD28BF"/>
    <w:rsid w:val="00CD4092"/>
    <w:rsid w:val="00CD4A20"/>
    <w:rsid w:val="00CD50A1"/>
    <w:rsid w:val="00CD519E"/>
    <w:rsid w:val="00CE0C4F"/>
    <w:rsid w:val="00CE20BC"/>
    <w:rsid w:val="00CE30EA"/>
    <w:rsid w:val="00CF020C"/>
    <w:rsid w:val="00CF048A"/>
    <w:rsid w:val="00CF155A"/>
    <w:rsid w:val="00CF2947"/>
    <w:rsid w:val="00CF686F"/>
    <w:rsid w:val="00CF6E60"/>
    <w:rsid w:val="00CF7BCA"/>
    <w:rsid w:val="00D008FD"/>
    <w:rsid w:val="00D0321C"/>
    <w:rsid w:val="00D035EC"/>
    <w:rsid w:val="00D069DA"/>
    <w:rsid w:val="00D06AB1"/>
    <w:rsid w:val="00D06FC1"/>
    <w:rsid w:val="00D072ED"/>
    <w:rsid w:val="00D07A16"/>
    <w:rsid w:val="00D1067E"/>
    <w:rsid w:val="00D10F50"/>
    <w:rsid w:val="00D11272"/>
    <w:rsid w:val="00D126F5"/>
    <w:rsid w:val="00D1489E"/>
    <w:rsid w:val="00D20737"/>
    <w:rsid w:val="00D21E52"/>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3FDF"/>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200"/>
    <w:rsid w:val="00DB66CA"/>
    <w:rsid w:val="00DB6BCA"/>
    <w:rsid w:val="00DB6F54"/>
    <w:rsid w:val="00DB73F7"/>
    <w:rsid w:val="00DC0321"/>
    <w:rsid w:val="00DC21EF"/>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2CD"/>
    <w:rsid w:val="00E2552F"/>
    <w:rsid w:val="00E3137A"/>
    <w:rsid w:val="00E32CCF"/>
    <w:rsid w:val="00E34A98"/>
    <w:rsid w:val="00E35D1E"/>
    <w:rsid w:val="00E364F9"/>
    <w:rsid w:val="00E365FA"/>
    <w:rsid w:val="00E36789"/>
    <w:rsid w:val="00E371B5"/>
    <w:rsid w:val="00E420F7"/>
    <w:rsid w:val="00E44A83"/>
    <w:rsid w:val="00E502C1"/>
    <w:rsid w:val="00E502DD"/>
    <w:rsid w:val="00E50D3A"/>
    <w:rsid w:val="00E51387"/>
    <w:rsid w:val="00E51E68"/>
    <w:rsid w:val="00E52EFD"/>
    <w:rsid w:val="00E5408A"/>
    <w:rsid w:val="00E56800"/>
    <w:rsid w:val="00E60C63"/>
    <w:rsid w:val="00E610F5"/>
    <w:rsid w:val="00E62FF9"/>
    <w:rsid w:val="00E635D6"/>
    <w:rsid w:val="00E639BC"/>
    <w:rsid w:val="00E63FF0"/>
    <w:rsid w:val="00E664CC"/>
    <w:rsid w:val="00E70388"/>
    <w:rsid w:val="00E70F92"/>
    <w:rsid w:val="00E74313"/>
    <w:rsid w:val="00E74C54"/>
    <w:rsid w:val="00E7729A"/>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E7C55"/>
    <w:rsid w:val="00EF054A"/>
    <w:rsid w:val="00EF128B"/>
    <w:rsid w:val="00EF3235"/>
    <w:rsid w:val="00EF490F"/>
    <w:rsid w:val="00EF7E72"/>
    <w:rsid w:val="00F0448C"/>
    <w:rsid w:val="00F049B5"/>
    <w:rsid w:val="00F06D37"/>
    <w:rsid w:val="00F07B9D"/>
    <w:rsid w:val="00F11586"/>
    <w:rsid w:val="00F1183B"/>
    <w:rsid w:val="00F11C9F"/>
    <w:rsid w:val="00F12263"/>
    <w:rsid w:val="00F1409D"/>
    <w:rsid w:val="00F14214"/>
    <w:rsid w:val="00F157A9"/>
    <w:rsid w:val="00F16F00"/>
    <w:rsid w:val="00F224B3"/>
    <w:rsid w:val="00F25BB6"/>
    <w:rsid w:val="00F26B7E"/>
    <w:rsid w:val="00F27A3B"/>
    <w:rsid w:val="00F33817"/>
    <w:rsid w:val="00F365B7"/>
    <w:rsid w:val="00F420D5"/>
    <w:rsid w:val="00F451EA"/>
    <w:rsid w:val="00F45447"/>
    <w:rsid w:val="00F456C6"/>
    <w:rsid w:val="00F4577B"/>
    <w:rsid w:val="00F46496"/>
    <w:rsid w:val="00F474D0"/>
    <w:rsid w:val="00F50179"/>
    <w:rsid w:val="00F515EE"/>
    <w:rsid w:val="00F56511"/>
    <w:rsid w:val="00F6194E"/>
    <w:rsid w:val="00F623AC"/>
    <w:rsid w:val="00F6412A"/>
    <w:rsid w:val="00F64D51"/>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2D99"/>
    <w:rsid w:val="00FA662D"/>
    <w:rsid w:val="00FA73B1"/>
    <w:rsid w:val="00FB078F"/>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075591"/>
    <w:rPr>
      <w:rFonts w:ascii="宋体"/>
      <w:sz w:val="18"/>
      <w:szCs w:val="18"/>
    </w:rPr>
  </w:style>
  <w:style w:type="character" w:customStyle="1" w:styleId="Char7">
    <w:name w:val="文档结构图 Char"/>
    <w:basedOn w:val="afff6"/>
    <w:link w:val="afffffffffff4"/>
    <w:uiPriority w:val="99"/>
    <w:semiHidden/>
    <w:rsid w:val="00075591"/>
    <w:rPr>
      <w:rFonts w:ascii="宋体"/>
      <w:kern w:val="2"/>
      <w:sz w:val="18"/>
      <w:szCs w:val="18"/>
    </w:rPr>
  </w:style>
  <w:style w:type="character" w:customStyle="1" w:styleId="Char8">
    <w:name w:val="段 Char"/>
    <w:basedOn w:val="afff6"/>
    <w:link w:val="afffffffffff5"/>
    <w:locked/>
    <w:rsid w:val="00F0448C"/>
    <w:rPr>
      <w:rFonts w:ascii="宋体" w:hAnsi="宋体"/>
      <w:sz w:val="21"/>
    </w:rPr>
  </w:style>
  <w:style w:type="paragraph" w:customStyle="1" w:styleId="afffffffffff5">
    <w:name w:val="段"/>
    <w:link w:val="Char8"/>
    <w:rsid w:val="00F0448C"/>
    <w:pPr>
      <w:tabs>
        <w:tab w:val="center" w:pos="4201"/>
        <w:tab w:val="right" w:leader="dot" w:pos="9298"/>
      </w:tabs>
      <w:autoSpaceDE w:val="0"/>
      <w:autoSpaceDN w:val="0"/>
      <w:ind w:firstLineChars="200" w:firstLine="420"/>
      <w:jc w:val="both"/>
    </w:pPr>
    <w:rPr>
      <w:rFonts w:ascii="宋体" w:hAns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glossaryDocument" Target="glossary/document.xml"/><Relationship Id="rId10" Type="http://schemas.openxmlformats.org/officeDocument/2006/relationships/image" Target="media/image3.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image" Target="media/image5.jpe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A9D764568944406A343D01A8C4CB86D"/>
        <w:category>
          <w:name w:val="常规"/>
          <w:gallery w:val="placeholder"/>
        </w:category>
        <w:types>
          <w:type w:val="bbPlcHdr"/>
        </w:types>
        <w:behaviors>
          <w:behavior w:val="content"/>
        </w:behaviors>
        <w:guid w:val="{1C8C3BAF-4A9F-4A34-973A-8097E05E1AB1}"/>
      </w:docPartPr>
      <w:docPartBody>
        <w:p w:rsidR="00D80689" w:rsidRDefault="00FD484F">
          <w:pPr>
            <w:pStyle w:val="8A9D764568944406A343D01A8C4CB86D"/>
          </w:pPr>
          <w:r w:rsidRPr="00751A05">
            <w:rPr>
              <w:rStyle w:val="a3"/>
              <w:rFonts w:hint="eastAsia"/>
            </w:rPr>
            <w:t>单击或点击此处输入文字。</w:t>
          </w:r>
        </w:p>
      </w:docPartBody>
    </w:docPart>
    <w:docPart>
      <w:docPartPr>
        <w:name w:val="61E7E5A37757481C8987E337C0DFCB85"/>
        <w:category>
          <w:name w:val="常规"/>
          <w:gallery w:val="placeholder"/>
        </w:category>
        <w:types>
          <w:type w:val="bbPlcHdr"/>
        </w:types>
        <w:behaviors>
          <w:behavior w:val="content"/>
        </w:behaviors>
        <w:guid w:val="{87B4AE5D-450B-4AC6-A5D8-12C550A8A156}"/>
      </w:docPartPr>
      <w:docPartBody>
        <w:p w:rsidR="00D80689" w:rsidRDefault="00FD484F">
          <w:pPr>
            <w:pStyle w:val="61E7E5A37757481C8987E337C0DFCB85"/>
          </w:pPr>
          <w:r w:rsidRPr="00FB6243">
            <w:rPr>
              <w:rStyle w:val="a3"/>
              <w:rFonts w:hint="eastAsia"/>
            </w:rPr>
            <w:t>选择一项。</w:t>
          </w:r>
        </w:p>
      </w:docPartBody>
    </w:docPart>
    <w:docPart>
      <w:docPartPr>
        <w:name w:val="427E889E77804050A624940ED9B4CD53"/>
        <w:category>
          <w:name w:val="常规"/>
          <w:gallery w:val="placeholder"/>
        </w:category>
        <w:types>
          <w:type w:val="bbPlcHdr"/>
        </w:types>
        <w:behaviors>
          <w:behavior w:val="content"/>
        </w:behaviors>
        <w:guid w:val="{0F8027CB-2339-4733-9BC0-9CCD9857B889}"/>
      </w:docPartPr>
      <w:docPartBody>
        <w:p w:rsidR="00D80689" w:rsidRDefault="00FD484F">
          <w:pPr>
            <w:pStyle w:val="427E889E77804050A624940ED9B4CD5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D484F"/>
    <w:rsid w:val="001014FA"/>
    <w:rsid w:val="004C410E"/>
    <w:rsid w:val="00682881"/>
    <w:rsid w:val="006E679A"/>
    <w:rsid w:val="008158F5"/>
    <w:rsid w:val="00D80689"/>
    <w:rsid w:val="00DD4E89"/>
    <w:rsid w:val="00E2210C"/>
    <w:rsid w:val="00FD4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6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0689"/>
    <w:rPr>
      <w:color w:val="808080"/>
    </w:rPr>
  </w:style>
  <w:style w:type="paragraph" w:customStyle="1" w:styleId="8A9D764568944406A343D01A8C4CB86D">
    <w:name w:val="8A9D764568944406A343D01A8C4CB86D"/>
    <w:rsid w:val="00D80689"/>
    <w:pPr>
      <w:widowControl w:val="0"/>
      <w:jc w:val="both"/>
    </w:pPr>
  </w:style>
  <w:style w:type="paragraph" w:customStyle="1" w:styleId="61E7E5A37757481C8987E337C0DFCB85">
    <w:name w:val="61E7E5A37757481C8987E337C0DFCB85"/>
    <w:rsid w:val="00D80689"/>
    <w:pPr>
      <w:widowControl w:val="0"/>
      <w:jc w:val="both"/>
    </w:pPr>
  </w:style>
  <w:style w:type="paragraph" w:customStyle="1" w:styleId="427E889E77804050A624940ED9B4CD53">
    <w:name w:val="427E889E77804050A624940ED9B4CD53"/>
    <w:rsid w:val="00D80689"/>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65256-0AB1-4050-A5B3-2D9829F7D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522</TotalTime>
  <Pages>7</Pages>
  <Words>373</Words>
  <Characters>2129</Characters>
  <Application>Microsoft Office Word</Application>
  <DocSecurity>0</DocSecurity>
  <Lines>17</Lines>
  <Paragraphs>4</Paragraphs>
  <ScaleCrop>false</ScaleCrop>
  <Company>PCMI</Company>
  <LinksUpToDate>false</LinksUpToDate>
  <CharactersWithSpaces>2498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69</cp:revision>
  <cp:lastPrinted>2021-02-02T08:22:00Z</cp:lastPrinted>
  <dcterms:created xsi:type="dcterms:W3CDTF">2021-03-15T08:50:00Z</dcterms:created>
  <dcterms:modified xsi:type="dcterms:W3CDTF">2021-04-13T11:21:00Z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